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F9D26" w14:textId="3114D116" w:rsidR="0015198A" w:rsidRPr="00C10901" w:rsidRDefault="0015198A" w:rsidP="00C10901">
      <w:pPr>
        <w:pStyle w:val="Nagwek2"/>
        <w:jc w:val="center"/>
        <w:rPr>
          <w:rFonts w:ascii="Arial" w:hAnsi="Arial" w:cs="Arial"/>
          <w:b/>
          <w:bCs/>
          <w:color w:val="000000" w:themeColor="text1"/>
          <w:sz w:val="20"/>
          <w:szCs w:val="20"/>
        </w:rPr>
      </w:pPr>
      <w:r w:rsidRPr="00C10901">
        <w:rPr>
          <w:rFonts w:ascii="Arial" w:hAnsi="Arial" w:cs="Arial"/>
          <w:b/>
          <w:bCs/>
          <w:color w:val="000000" w:themeColor="text1"/>
          <w:sz w:val="20"/>
          <w:szCs w:val="20"/>
        </w:rPr>
        <w:t xml:space="preserve">Umowa </w:t>
      </w:r>
      <w:r w:rsidR="00CB037D" w:rsidRPr="00C10901">
        <w:rPr>
          <w:rFonts w:ascii="Arial" w:hAnsi="Arial" w:cs="Arial"/>
          <w:b/>
          <w:bCs/>
          <w:color w:val="000000" w:themeColor="text1"/>
          <w:sz w:val="20"/>
          <w:szCs w:val="20"/>
        </w:rPr>
        <w:t xml:space="preserve">generalna </w:t>
      </w:r>
      <w:r w:rsidRPr="00C10901">
        <w:rPr>
          <w:rFonts w:ascii="Arial" w:hAnsi="Arial" w:cs="Arial"/>
          <w:b/>
          <w:bCs/>
          <w:color w:val="000000" w:themeColor="text1"/>
          <w:sz w:val="20"/>
          <w:szCs w:val="20"/>
        </w:rPr>
        <w:t>ubezpieczenia pojazdów będących w posiadaniu WĘGLOKOKS KRAJ S.A.</w:t>
      </w:r>
    </w:p>
    <w:p w14:paraId="4BE87481" w14:textId="77777777" w:rsidR="0015198A" w:rsidRPr="00C10901" w:rsidRDefault="0015198A" w:rsidP="00C10901">
      <w:pPr>
        <w:spacing w:after="0" w:line="240" w:lineRule="auto"/>
        <w:jc w:val="center"/>
        <w:rPr>
          <w:rFonts w:ascii="Arial" w:hAnsi="Arial" w:cs="Arial"/>
          <w:b/>
          <w:bCs/>
          <w:color w:val="000000"/>
          <w:sz w:val="20"/>
          <w:szCs w:val="20"/>
        </w:rPr>
      </w:pPr>
    </w:p>
    <w:p w14:paraId="56FC9E75" w14:textId="74E3CB71" w:rsidR="0015198A" w:rsidRPr="00C10901" w:rsidRDefault="0015198A" w:rsidP="00C10901">
      <w:pPr>
        <w:spacing w:after="0" w:line="240" w:lineRule="auto"/>
        <w:jc w:val="center"/>
        <w:rPr>
          <w:rFonts w:ascii="Arial" w:hAnsi="Arial" w:cs="Arial"/>
          <w:b/>
          <w:bCs/>
          <w:color w:val="000000"/>
          <w:sz w:val="20"/>
          <w:szCs w:val="20"/>
        </w:rPr>
      </w:pPr>
      <w:r w:rsidRPr="00C10901">
        <w:rPr>
          <w:rFonts w:ascii="Arial" w:hAnsi="Arial" w:cs="Arial"/>
          <w:b/>
          <w:bCs/>
          <w:color w:val="000000"/>
          <w:sz w:val="20"/>
          <w:szCs w:val="20"/>
        </w:rPr>
        <w:t>zawarta w dniu …………………</w:t>
      </w:r>
      <w:proofErr w:type="gramStart"/>
      <w:r w:rsidRPr="00C10901">
        <w:rPr>
          <w:rFonts w:ascii="Arial" w:hAnsi="Arial" w:cs="Arial"/>
          <w:b/>
          <w:bCs/>
          <w:color w:val="000000"/>
          <w:sz w:val="20"/>
          <w:szCs w:val="20"/>
        </w:rPr>
        <w:t>…….</w:t>
      </w:r>
      <w:proofErr w:type="gramEnd"/>
      <w:r w:rsidRPr="00C10901">
        <w:rPr>
          <w:rFonts w:ascii="Arial" w:hAnsi="Arial" w:cs="Arial"/>
          <w:b/>
          <w:bCs/>
          <w:color w:val="000000"/>
          <w:sz w:val="20"/>
          <w:szCs w:val="20"/>
        </w:rPr>
        <w:t xml:space="preserve">. w </w:t>
      </w:r>
      <w:r w:rsidR="00CB037D" w:rsidRPr="00C10901">
        <w:rPr>
          <w:rFonts w:ascii="Arial" w:hAnsi="Arial" w:cs="Arial"/>
          <w:b/>
          <w:bCs/>
          <w:color w:val="000000"/>
          <w:sz w:val="20"/>
          <w:szCs w:val="20"/>
        </w:rPr>
        <w:t>Bytomiu</w:t>
      </w:r>
      <w:r w:rsidRPr="00C10901">
        <w:rPr>
          <w:rFonts w:ascii="Arial" w:hAnsi="Arial" w:cs="Arial"/>
          <w:b/>
          <w:bCs/>
          <w:color w:val="000000"/>
          <w:sz w:val="20"/>
          <w:szCs w:val="20"/>
        </w:rPr>
        <w:t xml:space="preserve"> pomiędzy:</w:t>
      </w:r>
    </w:p>
    <w:p w14:paraId="3457DEAC" w14:textId="77777777" w:rsidR="0015198A" w:rsidRPr="0015198A" w:rsidRDefault="0015198A" w:rsidP="0015198A">
      <w:pPr>
        <w:spacing w:after="0" w:line="240" w:lineRule="auto"/>
        <w:jc w:val="both"/>
        <w:rPr>
          <w:rFonts w:ascii="Arial" w:hAnsi="Arial" w:cs="Arial"/>
          <w:color w:val="000000"/>
        </w:rPr>
      </w:pPr>
    </w:p>
    <w:p w14:paraId="7E3B676C" w14:textId="77777777" w:rsidR="0015198A" w:rsidRDefault="0015198A" w:rsidP="0015198A">
      <w:pPr>
        <w:spacing w:after="0" w:line="240" w:lineRule="auto"/>
        <w:jc w:val="both"/>
        <w:rPr>
          <w:rFonts w:ascii="Arial" w:hAnsi="Arial" w:cs="Arial"/>
          <w:color w:val="000000"/>
        </w:rPr>
      </w:pPr>
    </w:p>
    <w:p w14:paraId="2A06431A" w14:textId="2FCA4810" w:rsidR="0015198A" w:rsidRPr="00784E79" w:rsidRDefault="0015198A" w:rsidP="0015198A">
      <w:pPr>
        <w:spacing w:after="0" w:line="240" w:lineRule="auto"/>
        <w:jc w:val="both"/>
        <w:rPr>
          <w:rFonts w:ascii="Arial" w:hAnsi="Arial" w:cs="Arial"/>
          <w:b/>
          <w:bCs/>
          <w:color w:val="000000"/>
        </w:rPr>
      </w:pPr>
      <w:r w:rsidRPr="00784E79">
        <w:rPr>
          <w:rFonts w:ascii="Arial" w:hAnsi="Arial" w:cs="Arial"/>
          <w:b/>
          <w:bCs/>
          <w:color w:val="000000"/>
        </w:rPr>
        <w:t xml:space="preserve">WĘGLOKOKS KRAJ S.A. </w:t>
      </w:r>
    </w:p>
    <w:p w14:paraId="07C641BF" w14:textId="728B18F1" w:rsidR="0015198A" w:rsidRPr="0015198A" w:rsidRDefault="0015198A" w:rsidP="0015198A">
      <w:pPr>
        <w:spacing w:after="0" w:line="240" w:lineRule="auto"/>
        <w:jc w:val="both"/>
        <w:rPr>
          <w:rFonts w:ascii="Arial" w:hAnsi="Arial" w:cs="Arial"/>
          <w:color w:val="000000"/>
        </w:rPr>
      </w:pPr>
      <w:r w:rsidRPr="0015198A">
        <w:rPr>
          <w:rFonts w:ascii="Arial" w:hAnsi="Arial" w:cs="Arial"/>
          <w:color w:val="000000"/>
        </w:rPr>
        <w:t>z siedzibą ul.</w:t>
      </w:r>
      <w:r w:rsidR="00CB037D">
        <w:rPr>
          <w:rFonts w:ascii="Arial" w:hAnsi="Arial" w:cs="Arial"/>
          <w:color w:val="000000"/>
        </w:rPr>
        <w:t xml:space="preserve"> Konstytucji 76</w:t>
      </w:r>
      <w:r w:rsidRPr="0015198A">
        <w:rPr>
          <w:rFonts w:ascii="Arial" w:hAnsi="Arial" w:cs="Arial"/>
          <w:color w:val="000000"/>
        </w:rPr>
        <w:t>, 41-90</w:t>
      </w:r>
      <w:r w:rsidR="00CB037D">
        <w:rPr>
          <w:rFonts w:ascii="Arial" w:hAnsi="Arial" w:cs="Arial"/>
          <w:color w:val="000000"/>
        </w:rPr>
        <w:t>5</w:t>
      </w:r>
      <w:r w:rsidRPr="0015198A">
        <w:rPr>
          <w:rFonts w:ascii="Arial" w:hAnsi="Arial" w:cs="Arial"/>
          <w:color w:val="000000"/>
        </w:rPr>
        <w:t xml:space="preserve"> </w:t>
      </w:r>
      <w:r w:rsidR="00CB037D">
        <w:rPr>
          <w:rFonts w:ascii="Arial" w:hAnsi="Arial" w:cs="Arial"/>
          <w:color w:val="000000"/>
        </w:rPr>
        <w:t>Bytom</w:t>
      </w:r>
      <w:r w:rsidRPr="0015198A">
        <w:rPr>
          <w:rFonts w:ascii="Arial" w:hAnsi="Arial" w:cs="Arial"/>
          <w:color w:val="000000"/>
        </w:rPr>
        <w:t xml:space="preserve">, zarejestrowaną w Rejestrze Przedsiębiorców prowadzonym przez Sąd Rejonowy dla </w:t>
      </w:r>
      <w:r w:rsidR="00CB037D" w:rsidRPr="00CB037D">
        <w:rPr>
          <w:rFonts w:ascii="Arial" w:hAnsi="Arial" w:cs="Arial"/>
          <w:color w:val="000000"/>
        </w:rPr>
        <w:t xml:space="preserve">miasta Katowice-Wschód </w:t>
      </w:r>
      <w:r w:rsidR="00CB037D">
        <w:rPr>
          <w:rFonts w:ascii="Arial" w:hAnsi="Arial" w:cs="Arial"/>
          <w:color w:val="000000"/>
        </w:rPr>
        <w:t xml:space="preserve">w Katowicach, </w:t>
      </w:r>
      <w:r w:rsidRPr="0015198A">
        <w:rPr>
          <w:rFonts w:ascii="Arial" w:hAnsi="Arial" w:cs="Arial"/>
          <w:color w:val="000000"/>
        </w:rPr>
        <w:t>pod numerem KRS 0000955885, o kapitale zakładowym 173.321.000,00 zł opłaconym w całości, NIP 6530004865, REGON 270034633, BDO 000012274 reprezentowaną przez:</w:t>
      </w:r>
    </w:p>
    <w:p w14:paraId="5BD4FA80" w14:textId="77777777" w:rsidR="0015198A" w:rsidRPr="0015198A" w:rsidRDefault="0015198A" w:rsidP="0015198A">
      <w:pPr>
        <w:spacing w:after="0" w:line="240" w:lineRule="auto"/>
        <w:jc w:val="both"/>
        <w:rPr>
          <w:rFonts w:ascii="Arial" w:hAnsi="Arial" w:cs="Arial"/>
          <w:color w:val="000000"/>
        </w:rPr>
      </w:pPr>
    </w:p>
    <w:p w14:paraId="149AF098" w14:textId="77777777" w:rsidR="0015198A" w:rsidRPr="0015198A" w:rsidRDefault="0015198A" w:rsidP="0015198A">
      <w:pPr>
        <w:spacing w:after="0" w:line="240" w:lineRule="auto"/>
        <w:jc w:val="both"/>
        <w:rPr>
          <w:rFonts w:ascii="Arial" w:hAnsi="Arial" w:cs="Arial"/>
          <w:color w:val="000000"/>
        </w:rPr>
      </w:pPr>
      <w:r w:rsidRPr="0015198A">
        <w:rPr>
          <w:rFonts w:ascii="Arial" w:hAnsi="Arial" w:cs="Arial"/>
          <w:color w:val="000000"/>
        </w:rPr>
        <w:t>................................................................................................................</w:t>
      </w:r>
    </w:p>
    <w:p w14:paraId="170CC6DF" w14:textId="77777777" w:rsidR="0015198A" w:rsidRPr="0015198A" w:rsidRDefault="0015198A" w:rsidP="0015198A">
      <w:pPr>
        <w:spacing w:after="0" w:line="240" w:lineRule="auto"/>
        <w:jc w:val="both"/>
        <w:rPr>
          <w:rFonts w:ascii="Arial" w:hAnsi="Arial" w:cs="Arial"/>
          <w:color w:val="000000"/>
        </w:rPr>
      </w:pPr>
    </w:p>
    <w:p w14:paraId="60360FB5" w14:textId="77777777" w:rsidR="0015198A" w:rsidRPr="0015198A" w:rsidRDefault="0015198A" w:rsidP="0015198A">
      <w:pPr>
        <w:spacing w:after="0" w:line="240" w:lineRule="auto"/>
        <w:jc w:val="both"/>
        <w:rPr>
          <w:rFonts w:ascii="Arial" w:hAnsi="Arial" w:cs="Arial"/>
          <w:color w:val="000000"/>
        </w:rPr>
      </w:pPr>
      <w:r w:rsidRPr="0015198A">
        <w:rPr>
          <w:rFonts w:ascii="Arial" w:hAnsi="Arial" w:cs="Arial"/>
          <w:color w:val="000000"/>
        </w:rPr>
        <w:t>................................................................................................................</w:t>
      </w:r>
    </w:p>
    <w:p w14:paraId="15058386" w14:textId="77777777" w:rsidR="0015198A" w:rsidRPr="0015198A" w:rsidRDefault="0015198A" w:rsidP="0015198A">
      <w:pPr>
        <w:spacing w:after="0" w:line="240" w:lineRule="auto"/>
        <w:jc w:val="both"/>
        <w:rPr>
          <w:rFonts w:ascii="Arial" w:hAnsi="Arial" w:cs="Arial"/>
          <w:color w:val="000000"/>
        </w:rPr>
      </w:pPr>
    </w:p>
    <w:p w14:paraId="0F936D52" w14:textId="77777777" w:rsidR="0015198A" w:rsidRPr="0015198A" w:rsidRDefault="0015198A" w:rsidP="0015198A">
      <w:pPr>
        <w:spacing w:after="0" w:line="240" w:lineRule="auto"/>
        <w:jc w:val="both"/>
        <w:rPr>
          <w:rFonts w:ascii="Arial" w:hAnsi="Arial" w:cs="Arial"/>
          <w:color w:val="000000"/>
        </w:rPr>
      </w:pPr>
      <w:r w:rsidRPr="0015198A">
        <w:rPr>
          <w:rFonts w:ascii="Arial" w:hAnsi="Arial" w:cs="Arial"/>
          <w:color w:val="000000"/>
        </w:rPr>
        <w:t>dalej zwaną Ubezpieczającym</w:t>
      </w:r>
    </w:p>
    <w:p w14:paraId="25D59AC3" w14:textId="77777777" w:rsidR="0015198A" w:rsidRPr="0015198A" w:rsidRDefault="0015198A" w:rsidP="0015198A">
      <w:pPr>
        <w:spacing w:after="0" w:line="240" w:lineRule="auto"/>
        <w:jc w:val="both"/>
        <w:rPr>
          <w:rFonts w:ascii="Arial" w:hAnsi="Arial" w:cs="Arial"/>
          <w:color w:val="000000"/>
        </w:rPr>
      </w:pPr>
    </w:p>
    <w:p w14:paraId="0E9EF89E" w14:textId="77777777" w:rsidR="0015198A" w:rsidRPr="0015198A" w:rsidRDefault="0015198A" w:rsidP="0015198A">
      <w:pPr>
        <w:spacing w:after="0" w:line="240" w:lineRule="auto"/>
        <w:jc w:val="both"/>
        <w:rPr>
          <w:rFonts w:ascii="Arial" w:hAnsi="Arial" w:cs="Arial"/>
          <w:color w:val="000000"/>
        </w:rPr>
      </w:pPr>
      <w:r w:rsidRPr="0015198A">
        <w:rPr>
          <w:rFonts w:ascii="Arial" w:hAnsi="Arial" w:cs="Arial"/>
          <w:color w:val="000000"/>
        </w:rPr>
        <w:t>a</w:t>
      </w:r>
    </w:p>
    <w:p w14:paraId="03B48DB5" w14:textId="77777777" w:rsidR="0015198A" w:rsidRPr="0015198A" w:rsidRDefault="0015198A" w:rsidP="0015198A">
      <w:pPr>
        <w:spacing w:after="0" w:line="240" w:lineRule="auto"/>
        <w:jc w:val="both"/>
        <w:rPr>
          <w:rFonts w:ascii="Arial" w:hAnsi="Arial" w:cs="Arial"/>
          <w:color w:val="000000"/>
        </w:rPr>
      </w:pPr>
    </w:p>
    <w:p w14:paraId="40AD1718" w14:textId="77777777" w:rsidR="0015198A" w:rsidRPr="0015198A" w:rsidRDefault="0015198A" w:rsidP="0015198A">
      <w:pPr>
        <w:spacing w:after="0" w:line="240" w:lineRule="auto"/>
        <w:jc w:val="both"/>
        <w:rPr>
          <w:rFonts w:ascii="Arial" w:hAnsi="Arial" w:cs="Arial"/>
          <w:color w:val="000000"/>
        </w:rPr>
      </w:pPr>
      <w:r w:rsidRPr="0015198A">
        <w:rPr>
          <w:rFonts w:ascii="Arial" w:hAnsi="Arial" w:cs="Arial"/>
          <w:color w:val="000000"/>
        </w:rPr>
        <w:t>Zakładem Ubezpieczeń ............................................................................</w:t>
      </w:r>
    </w:p>
    <w:p w14:paraId="4B5BD25A" w14:textId="77777777" w:rsidR="0015198A" w:rsidRPr="0015198A" w:rsidRDefault="0015198A" w:rsidP="0015198A">
      <w:pPr>
        <w:spacing w:after="0" w:line="240" w:lineRule="auto"/>
        <w:jc w:val="both"/>
        <w:rPr>
          <w:rFonts w:ascii="Arial" w:hAnsi="Arial" w:cs="Arial"/>
          <w:color w:val="000000"/>
        </w:rPr>
      </w:pPr>
      <w:r w:rsidRPr="0015198A">
        <w:rPr>
          <w:rFonts w:ascii="Arial" w:hAnsi="Arial" w:cs="Arial"/>
          <w:color w:val="000000"/>
        </w:rPr>
        <w:t>z siedzibą ....................................................., zarejestrowanym w</w:t>
      </w:r>
      <w:r w:rsidRPr="0015198A">
        <w:rPr>
          <w:rFonts w:ascii="Arial" w:hAnsi="Arial" w:cs="Arial"/>
          <w:color w:val="000000"/>
        </w:rPr>
        <w:tab/>
        <w:t>Rejestrze Przedsiębiorców prowadzonym przez Sąd Rejonowy dla miasta ………………………………………… pod numerem KRS ................................................, o kapitale zakładowym ……………………………………… zł wpłaconym w całości, NIP ........................................., REGON …………………………………. reprezentowanym przez:</w:t>
      </w:r>
    </w:p>
    <w:p w14:paraId="1CA1B059" w14:textId="77777777" w:rsidR="0015198A" w:rsidRPr="0015198A" w:rsidRDefault="0015198A" w:rsidP="0015198A">
      <w:pPr>
        <w:spacing w:after="0" w:line="240" w:lineRule="auto"/>
        <w:jc w:val="both"/>
        <w:rPr>
          <w:rFonts w:ascii="Arial" w:hAnsi="Arial" w:cs="Arial"/>
          <w:color w:val="000000"/>
        </w:rPr>
      </w:pPr>
    </w:p>
    <w:p w14:paraId="01F6FE28" w14:textId="77777777" w:rsidR="0015198A" w:rsidRPr="0015198A" w:rsidRDefault="0015198A" w:rsidP="0015198A">
      <w:pPr>
        <w:spacing w:after="0" w:line="240" w:lineRule="auto"/>
        <w:jc w:val="both"/>
        <w:rPr>
          <w:rFonts w:ascii="Arial" w:hAnsi="Arial" w:cs="Arial"/>
          <w:color w:val="000000"/>
        </w:rPr>
      </w:pPr>
      <w:r w:rsidRPr="0015198A">
        <w:rPr>
          <w:rFonts w:ascii="Arial" w:hAnsi="Arial" w:cs="Arial"/>
          <w:color w:val="000000"/>
        </w:rPr>
        <w:t>................................................................................................................</w:t>
      </w:r>
    </w:p>
    <w:p w14:paraId="7B81045E" w14:textId="77777777" w:rsidR="0015198A" w:rsidRPr="0015198A" w:rsidRDefault="0015198A" w:rsidP="0015198A">
      <w:pPr>
        <w:spacing w:after="0" w:line="240" w:lineRule="auto"/>
        <w:jc w:val="both"/>
        <w:rPr>
          <w:rFonts w:ascii="Arial" w:hAnsi="Arial" w:cs="Arial"/>
          <w:color w:val="000000"/>
        </w:rPr>
      </w:pPr>
    </w:p>
    <w:p w14:paraId="1F918110" w14:textId="77777777" w:rsidR="0015198A" w:rsidRPr="0015198A" w:rsidRDefault="0015198A" w:rsidP="0015198A">
      <w:pPr>
        <w:spacing w:after="0" w:line="240" w:lineRule="auto"/>
        <w:jc w:val="both"/>
        <w:rPr>
          <w:rFonts w:ascii="Arial" w:hAnsi="Arial" w:cs="Arial"/>
          <w:color w:val="000000"/>
        </w:rPr>
      </w:pPr>
      <w:r w:rsidRPr="0015198A">
        <w:rPr>
          <w:rFonts w:ascii="Arial" w:hAnsi="Arial" w:cs="Arial"/>
          <w:color w:val="000000"/>
        </w:rPr>
        <w:t>................................................................................................................</w:t>
      </w:r>
    </w:p>
    <w:p w14:paraId="2C111768" w14:textId="77777777" w:rsidR="0015198A" w:rsidRPr="0015198A" w:rsidRDefault="0015198A" w:rsidP="0015198A">
      <w:pPr>
        <w:spacing w:after="0" w:line="240" w:lineRule="auto"/>
        <w:jc w:val="both"/>
        <w:rPr>
          <w:rFonts w:ascii="Arial" w:hAnsi="Arial" w:cs="Arial"/>
          <w:color w:val="000000"/>
        </w:rPr>
      </w:pPr>
    </w:p>
    <w:p w14:paraId="26BBCD65" w14:textId="77777777" w:rsidR="0015198A" w:rsidRPr="0015198A" w:rsidRDefault="0015198A" w:rsidP="0015198A">
      <w:pPr>
        <w:spacing w:after="0" w:line="240" w:lineRule="auto"/>
        <w:jc w:val="both"/>
        <w:rPr>
          <w:rFonts w:ascii="Arial" w:hAnsi="Arial" w:cs="Arial"/>
          <w:color w:val="000000"/>
        </w:rPr>
      </w:pPr>
      <w:r w:rsidRPr="0015198A">
        <w:rPr>
          <w:rFonts w:ascii="Arial" w:hAnsi="Arial" w:cs="Arial"/>
          <w:color w:val="000000"/>
        </w:rPr>
        <w:t>dalej zwanym Ubezpieczycielem</w:t>
      </w:r>
    </w:p>
    <w:p w14:paraId="0DC362A7" w14:textId="77777777" w:rsidR="0015198A" w:rsidRPr="0015198A" w:rsidRDefault="0015198A" w:rsidP="0015198A">
      <w:pPr>
        <w:spacing w:after="0" w:line="240" w:lineRule="auto"/>
        <w:jc w:val="both"/>
        <w:rPr>
          <w:rFonts w:ascii="Arial" w:hAnsi="Arial" w:cs="Arial"/>
          <w:color w:val="000000"/>
        </w:rPr>
      </w:pPr>
    </w:p>
    <w:p w14:paraId="1BAC54AC" w14:textId="77777777" w:rsidR="0015198A" w:rsidRPr="0015198A" w:rsidRDefault="0015198A" w:rsidP="0015198A">
      <w:pPr>
        <w:spacing w:after="0" w:line="240" w:lineRule="auto"/>
        <w:jc w:val="both"/>
        <w:rPr>
          <w:rFonts w:ascii="Arial" w:hAnsi="Arial" w:cs="Arial"/>
          <w:color w:val="000000"/>
        </w:rPr>
      </w:pPr>
      <w:r w:rsidRPr="0015198A">
        <w:rPr>
          <w:rFonts w:ascii="Arial" w:hAnsi="Arial" w:cs="Arial"/>
          <w:color w:val="000000"/>
        </w:rPr>
        <w:t>zwanymi łącznie Stronami</w:t>
      </w:r>
    </w:p>
    <w:p w14:paraId="3D390035" w14:textId="77777777" w:rsidR="0015198A" w:rsidRDefault="0015198A" w:rsidP="0015198A">
      <w:pPr>
        <w:spacing w:after="0" w:line="240" w:lineRule="auto"/>
        <w:jc w:val="both"/>
        <w:rPr>
          <w:rFonts w:ascii="Arial" w:hAnsi="Arial" w:cs="Arial"/>
          <w:color w:val="000000"/>
        </w:rPr>
      </w:pPr>
    </w:p>
    <w:p w14:paraId="1EAEC0A6" w14:textId="6A21B90E" w:rsidR="006E235D" w:rsidRPr="0015198A" w:rsidRDefault="006E235D" w:rsidP="0015198A">
      <w:pPr>
        <w:spacing w:after="0" w:line="240" w:lineRule="auto"/>
        <w:jc w:val="both"/>
        <w:rPr>
          <w:rFonts w:ascii="Arial" w:hAnsi="Arial" w:cs="Arial"/>
          <w:color w:val="000000"/>
        </w:rPr>
      </w:pPr>
      <w:r w:rsidRPr="006E235D">
        <w:rPr>
          <w:rFonts w:ascii="Arial" w:hAnsi="Arial" w:cs="Arial"/>
          <w:color w:val="000000"/>
        </w:rPr>
        <w:t>Umowa zostaje zawarta w wyniku rozstrzygnięcia postępowania o udzielenie zamówienia publicznego w trybie przetargu nieograniczonego pn. „……………</w:t>
      </w:r>
      <w:proofErr w:type="gramStart"/>
      <w:r w:rsidRPr="006E235D">
        <w:rPr>
          <w:rFonts w:ascii="Arial" w:hAnsi="Arial" w:cs="Arial"/>
          <w:color w:val="000000"/>
        </w:rPr>
        <w:t>…….</w:t>
      </w:r>
      <w:proofErr w:type="gramEnd"/>
      <w:r w:rsidRPr="006E235D">
        <w:rPr>
          <w:rFonts w:ascii="Arial" w:hAnsi="Arial" w:cs="Arial"/>
          <w:color w:val="000000"/>
        </w:rPr>
        <w:t>” (nr postępowania: PRZZ/…</w:t>
      </w:r>
      <w:proofErr w:type="gramStart"/>
      <w:r w:rsidRPr="006E235D">
        <w:rPr>
          <w:rFonts w:ascii="Arial" w:hAnsi="Arial" w:cs="Arial"/>
          <w:color w:val="000000"/>
        </w:rPr>
        <w:t>…….</w:t>
      </w:r>
      <w:proofErr w:type="gramEnd"/>
      <w:r w:rsidRPr="006E235D">
        <w:rPr>
          <w:rFonts w:ascii="Arial" w:hAnsi="Arial" w:cs="Arial"/>
          <w:color w:val="000000"/>
        </w:rPr>
        <w:t>) przeprowadzonego przez Ubezpieczającego (Zamawiającego) na podstawie ustawy z dnia 11 września 2019 r. Prawo zamówień publicznych (</w:t>
      </w:r>
      <w:proofErr w:type="spellStart"/>
      <w:r w:rsidRPr="006E235D">
        <w:rPr>
          <w:rFonts w:ascii="Arial" w:hAnsi="Arial" w:cs="Arial"/>
          <w:color w:val="000000"/>
        </w:rPr>
        <w:t>t.j</w:t>
      </w:r>
      <w:proofErr w:type="spellEnd"/>
      <w:r w:rsidRPr="006E235D">
        <w:rPr>
          <w:rFonts w:ascii="Arial" w:hAnsi="Arial" w:cs="Arial"/>
          <w:color w:val="000000"/>
        </w:rPr>
        <w:t xml:space="preserve">. Dz.U. z 2024 r. poz. 1320 z </w:t>
      </w:r>
      <w:proofErr w:type="spellStart"/>
      <w:r w:rsidRPr="006E235D">
        <w:rPr>
          <w:rFonts w:ascii="Arial" w:hAnsi="Arial" w:cs="Arial"/>
          <w:color w:val="000000"/>
        </w:rPr>
        <w:t>późn</w:t>
      </w:r>
      <w:proofErr w:type="spellEnd"/>
      <w:r w:rsidRPr="006E235D">
        <w:rPr>
          <w:rFonts w:ascii="Arial" w:hAnsi="Arial" w:cs="Arial"/>
          <w:color w:val="000000"/>
        </w:rPr>
        <w:t>. zm.), zwana dalej „PZP”.</w:t>
      </w:r>
    </w:p>
    <w:p w14:paraId="4EC9D429" w14:textId="77777777" w:rsidR="0015198A" w:rsidRPr="0015198A" w:rsidRDefault="0015198A" w:rsidP="0015198A">
      <w:pPr>
        <w:spacing w:after="0" w:line="240" w:lineRule="auto"/>
        <w:jc w:val="both"/>
        <w:rPr>
          <w:rFonts w:ascii="Arial" w:hAnsi="Arial" w:cs="Arial"/>
          <w:color w:val="000000"/>
        </w:rPr>
      </w:pPr>
    </w:p>
    <w:p w14:paraId="22D2305B" w14:textId="77777777" w:rsidR="0015198A" w:rsidRDefault="0015198A" w:rsidP="0015198A">
      <w:pPr>
        <w:spacing w:after="0" w:line="240" w:lineRule="auto"/>
        <w:jc w:val="both"/>
        <w:rPr>
          <w:rFonts w:asciiTheme="minorHAnsi" w:hAnsiTheme="minorHAnsi" w:cstheme="minorHAnsi"/>
          <w:color w:val="000000"/>
        </w:rPr>
      </w:pPr>
    </w:p>
    <w:p w14:paraId="24669F57" w14:textId="08300795" w:rsidR="0015198A" w:rsidRPr="0015198A" w:rsidRDefault="0015198A" w:rsidP="0015198A">
      <w:pPr>
        <w:spacing w:after="0" w:line="240" w:lineRule="auto"/>
        <w:jc w:val="center"/>
        <w:rPr>
          <w:rFonts w:ascii="Arial" w:hAnsi="Arial" w:cs="Arial"/>
          <w:b/>
          <w:bCs/>
          <w:color w:val="000000"/>
        </w:rPr>
      </w:pPr>
      <w:r w:rsidRPr="0015198A">
        <w:rPr>
          <w:rFonts w:ascii="Arial" w:hAnsi="Arial" w:cs="Arial"/>
          <w:b/>
          <w:bCs/>
          <w:color w:val="000000"/>
        </w:rPr>
        <w:t>§ 1</w:t>
      </w:r>
    </w:p>
    <w:p w14:paraId="0AC47F0E" w14:textId="044EB125" w:rsidR="00367935" w:rsidRPr="00A46E45" w:rsidRDefault="00367935" w:rsidP="0015198A">
      <w:pPr>
        <w:spacing w:after="0" w:line="240" w:lineRule="auto"/>
        <w:jc w:val="center"/>
        <w:rPr>
          <w:rFonts w:ascii="Arial" w:hAnsi="Arial" w:cs="Arial"/>
          <w:b/>
        </w:rPr>
      </w:pPr>
      <w:r w:rsidRPr="00A46E45">
        <w:rPr>
          <w:rFonts w:ascii="Arial" w:hAnsi="Arial" w:cs="Arial"/>
          <w:b/>
        </w:rPr>
        <w:t>Zakres ubezpieczenia</w:t>
      </w:r>
    </w:p>
    <w:p w14:paraId="2F4AF9C1" w14:textId="77777777" w:rsidR="00367935" w:rsidRPr="00A46E45" w:rsidRDefault="00367935" w:rsidP="0056223E">
      <w:pPr>
        <w:numPr>
          <w:ilvl w:val="0"/>
          <w:numId w:val="2"/>
        </w:numPr>
        <w:spacing w:after="0" w:line="240" w:lineRule="auto"/>
        <w:jc w:val="both"/>
        <w:rPr>
          <w:rFonts w:ascii="Arial" w:hAnsi="Arial" w:cs="Arial"/>
        </w:rPr>
      </w:pPr>
      <w:r w:rsidRPr="00A46E45">
        <w:rPr>
          <w:rFonts w:ascii="Arial" w:hAnsi="Arial" w:cs="Arial"/>
        </w:rPr>
        <w:t xml:space="preserve">Na warunkach niniejszej umowy Ubezpieczyciel udzieli ochrony w zakresie następujących </w:t>
      </w:r>
      <w:proofErr w:type="spellStart"/>
      <w:r w:rsidRPr="00A46E45">
        <w:rPr>
          <w:rFonts w:ascii="Arial" w:hAnsi="Arial" w:cs="Arial"/>
        </w:rPr>
        <w:t>ryzyk</w:t>
      </w:r>
      <w:proofErr w:type="spellEnd"/>
      <w:r w:rsidRPr="00A46E45">
        <w:rPr>
          <w:rFonts w:ascii="Arial" w:hAnsi="Arial" w:cs="Arial"/>
        </w:rPr>
        <w:t>:</w:t>
      </w:r>
    </w:p>
    <w:p w14:paraId="6A5C2765" w14:textId="0D57576E" w:rsidR="00367935" w:rsidRPr="00A46E45" w:rsidRDefault="00367935" w:rsidP="0056223E">
      <w:pPr>
        <w:numPr>
          <w:ilvl w:val="1"/>
          <w:numId w:val="2"/>
        </w:numPr>
        <w:spacing w:after="0" w:line="240" w:lineRule="auto"/>
        <w:jc w:val="both"/>
        <w:rPr>
          <w:rFonts w:ascii="Arial" w:hAnsi="Arial" w:cs="Arial"/>
        </w:rPr>
      </w:pPr>
      <w:r w:rsidRPr="00A46E45">
        <w:rPr>
          <w:rFonts w:ascii="Arial" w:hAnsi="Arial" w:cs="Arial"/>
        </w:rPr>
        <w:t>obowiązkowego ubezpieczenia odpowiedzialności cywilnej posiadaczy pojazdów mechanicznych za szkody powstałe w związku z ru</w:t>
      </w:r>
      <w:r>
        <w:rPr>
          <w:rFonts w:ascii="Arial" w:hAnsi="Arial" w:cs="Arial"/>
        </w:rPr>
        <w:t>chem tych pojazdów (dalej zwanego</w:t>
      </w:r>
      <w:r w:rsidRPr="00A46E45">
        <w:rPr>
          <w:rFonts w:ascii="Arial" w:hAnsi="Arial" w:cs="Arial"/>
        </w:rPr>
        <w:t xml:space="preserve"> </w:t>
      </w:r>
      <w:r>
        <w:rPr>
          <w:rFonts w:ascii="Arial" w:hAnsi="Arial" w:cs="Arial"/>
        </w:rPr>
        <w:br/>
      </w:r>
      <w:r w:rsidRPr="00A46E45">
        <w:rPr>
          <w:rFonts w:ascii="Arial" w:hAnsi="Arial" w:cs="Arial"/>
          <w:b/>
        </w:rPr>
        <w:t>OC</w:t>
      </w:r>
      <w:r>
        <w:rPr>
          <w:rFonts w:ascii="Arial" w:hAnsi="Arial" w:cs="Arial"/>
          <w:b/>
        </w:rPr>
        <w:t xml:space="preserve"> </w:t>
      </w:r>
      <w:proofErr w:type="spellStart"/>
      <w:r>
        <w:rPr>
          <w:rFonts w:ascii="Arial" w:hAnsi="Arial" w:cs="Arial"/>
          <w:b/>
        </w:rPr>
        <w:t>ppm</w:t>
      </w:r>
      <w:proofErr w:type="spellEnd"/>
      <w:r w:rsidRPr="00A46E45">
        <w:rPr>
          <w:rFonts w:ascii="Arial" w:hAnsi="Arial" w:cs="Arial"/>
        </w:rPr>
        <w:t>);</w:t>
      </w:r>
    </w:p>
    <w:p w14:paraId="6C603610" w14:textId="77777777" w:rsidR="00367935" w:rsidRPr="00A46E45" w:rsidRDefault="00367935" w:rsidP="0056223E">
      <w:pPr>
        <w:numPr>
          <w:ilvl w:val="1"/>
          <w:numId w:val="2"/>
        </w:numPr>
        <w:spacing w:after="0" w:line="240" w:lineRule="auto"/>
        <w:jc w:val="both"/>
        <w:rPr>
          <w:rFonts w:ascii="Arial" w:hAnsi="Arial" w:cs="Arial"/>
        </w:rPr>
      </w:pPr>
      <w:r w:rsidRPr="00A46E45">
        <w:rPr>
          <w:rFonts w:ascii="Arial" w:hAnsi="Arial" w:cs="Arial"/>
        </w:rPr>
        <w:t>ubezpieczenia autocasco pojazdu od uszkodzeń, zniszczenia, utraty i kradzieży (zwan</w:t>
      </w:r>
      <w:r>
        <w:rPr>
          <w:rFonts w:ascii="Arial" w:hAnsi="Arial" w:cs="Arial"/>
        </w:rPr>
        <w:t>ego</w:t>
      </w:r>
      <w:r w:rsidRPr="00A46E45">
        <w:rPr>
          <w:rFonts w:ascii="Arial" w:hAnsi="Arial" w:cs="Arial"/>
        </w:rPr>
        <w:t xml:space="preserve"> dalej </w:t>
      </w:r>
      <w:r w:rsidRPr="00A46E45">
        <w:rPr>
          <w:rFonts w:ascii="Arial" w:hAnsi="Arial" w:cs="Arial"/>
          <w:b/>
        </w:rPr>
        <w:t>AC</w:t>
      </w:r>
      <w:r>
        <w:rPr>
          <w:rFonts w:ascii="Arial" w:hAnsi="Arial" w:cs="Arial"/>
          <w:b/>
        </w:rPr>
        <w:t>+KR</w:t>
      </w:r>
      <w:r w:rsidRPr="00A46E45">
        <w:rPr>
          <w:rFonts w:ascii="Arial" w:hAnsi="Arial" w:cs="Arial"/>
        </w:rPr>
        <w:t>);</w:t>
      </w:r>
    </w:p>
    <w:p w14:paraId="420704FD" w14:textId="77777777" w:rsidR="00367935" w:rsidRPr="00A46E45" w:rsidRDefault="00367935" w:rsidP="0056223E">
      <w:pPr>
        <w:numPr>
          <w:ilvl w:val="1"/>
          <w:numId w:val="2"/>
        </w:numPr>
        <w:spacing w:after="0" w:line="240" w:lineRule="auto"/>
        <w:jc w:val="both"/>
        <w:rPr>
          <w:rFonts w:ascii="Arial" w:hAnsi="Arial" w:cs="Arial"/>
        </w:rPr>
      </w:pPr>
      <w:r w:rsidRPr="00A46E45">
        <w:rPr>
          <w:rFonts w:ascii="Arial" w:hAnsi="Arial" w:cs="Arial"/>
        </w:rPr>
        <w:t xml:space="preserve">ubezpieczenia następstw nieszczęśliwych wypadków kierowców i pasażerów (zwanym dalej </w:t>
      </w:r>
      <w:r w:rsidRPr="00A46E45">
        <w:rPr>
          <w:rFonts w:ascii="Arial" w:hAnsi="Arial" w:cs="Arial"/>
          <w:b/>
        </w:rPr>
        <w:t>NNW</w:t>
      </w:r>
      <w:r w:rsidRPr="00A46E45">
        <w:rPr>
          <w:rFonts w:ascii="Arial" w:hAnsi="Arial" w:cs="Arial"/>
        </w:rPr>
        <w:t>);</w:t>
      </w:r>
    </w:p>
    <w:p w14:paraId="22573D72" w14:textId="77777777" w:rsidR="00367935" w:rsidRPr="00A46E45" w:rsidRDefault="00367935" w:rsidP="0056223E">
      <w:pPr>
        <w:numPr>
          <w:ilvl w:val="1"/>
          <w:numId w:val="2"/>
        </w:numPr>
        <w:spacing w:after="0" w:line="240" w:lineRule="auto"/>
        <w:jc w:val="both"/>
        <w:rPr>
          <w:rFonts w:ascii="Arial" w:hAnsi="Arial" w:cs="Arial"/>
        </w:rPr>
      </w:pPr>
      <w:r w:rsidRPr="00A46E45">
        <w:rPr>
          <w:rFonts w:ascii="Arial" w:hAnsi="Arial" w:cs="Arial"/>
        </w:rPr>
        <w:t xml:space="preserve">świadczenia usług </w:t>
      </w:r>
      <w:proofErr w:type="spellStart"/>
      <w:r w:rsidRPr="00CE5E6F">
        <w:rPr>
          <w:rFonts w:ascii="Arial" w:hAnsi="Arial" w:cs="Arial"/>
        </w:rPr>
        <w:t>assistance</w:t>
      </w:r>
      <w:proofErr w:type="spellEnd"/>
      <w:r w:rsidRPr="00A46E45">
        <w:rPr>
          <w:rFonts w:ascii="Arial" w:hAnsi="Arial" w:cs="Arial"/>
        </w:rPr>
        <w:t xml:space="preserve"> w przypadku awarii</w:t>
      </w:r>
      <w:r>
        <w:rPr>
          <w:rFonts w:ascii="Arial" w:hAnsi="Arial" w:cs="Arial"/>
        </w:rPr>
        <w:t>, kradzieży lub wypadku pojazdu (zwanego</w:t>
      </w:r>
      <w:r w:rsidRPr="00A46E45">
        <w:rPr>
          <w:rFonts w:ascii="Arial" w:hAnsi="Arial" w:cs="Arial"/>
        </w:rPr>
        <w:t xml:space="preserve"> dalej </w:t>
      </w:r>
      <w:proofErr w:type="spellStart"/>
      <w:r w:rsidRPr="00CE5E6F">
        <w:rPr>
          <w:rFonts w:ascii="Arial" w:hAnsi="Arial" w:cs="Arial"/>
          <w:b/>
        </w:rPr>
        <w:t>assistance</w:t>
      </w:r>
      <w:proofErr w:type="spellEnd"/>
      <w:r>
        <w:rPr>
          <w:rFonts w:ascii="Arial" w:hAnsi="Arial" w:cs="Arial"/>
        </w:rPr>
        <w:t xml:space="preserve"> lub </w:t>
      </w:r>
      <w:r w:rsidRPr="00AB5618">
        <w:rPr>
          <w:rFonts w:ascii="Arial" w:hAnsi="Arial" w:cs="Arial"/>
          <w:b/>
        </w:rPr>
        <w:t>ASS</w:t>
      </w:r>
      <w:r w:rsidRPr="00A46E45">
        <w:rPr>
          <w:rFonts w:ascii="Arial" w:hAnsi="Arial" w:cs="Arial"/>
        </w:rPr>
        <w:t>);</w:t>
      </w:r>
    </w:p>
    <w:p w14:paraId="07DD0899" w14:textId="77777777" w:rsidR="00367935" w:rsidRDefault="00367935" w:rsidP="0056223E">
      <w:pPr>
        <w:numPr>
          <w:ilvl w:val="1"/>
          <w:numId w:val="2"/>
        </w:numPr>
        <w:spacing w:after="0" w:line="240" w:lineRule="auto"/>
        <w:jc w:val="both"/>
        <w:rPr>
          <w:rFonts w:ascii="Arial" w:hAnsi="Arial" w:cs="Arial"/>
        </w:rPr>
      </w:pPr>
      <w:r w:rsidRPr="00A46E45">
        <w:rPr>
          <w:rFonts w:ascii="Arial" w:hAnsi="Arial" w:cs="Arial"/>
        </w:rPr>
        <w:lastRenderedPageBreak/>
        <w:t>ubezpieczenia odpowiedzialności cywilnej posiadaczy pojazdów mechanicznych</w:t>
      </w:r>
      <w:r w:rsidRPr="00A46E45">
        <w:rPr>
          <w:rFonts w:ascii="Arial" w:hAnsi="Arial" w:cs="Arial"/>
        </w:rPr>
        <w:br/>
        <w:t>w ruchu zagranicznym „</w:t>
      </w:r>
      <w:r w:rsidRPr="00A46E45">
        <w:rPr>
          <w:rFonts w:ascii="Arial" w:hAnsi="Arial" w:cs="Arial"/>
          <w:b/>
        </w:rPr>
        <w:t>Zielona Karta</w:t>
      </w:r>
      <w:r>
        <w:rPr>
          <w:rFonts w:ascii="Arial" w:hAnsi="Arial" w:cs="Arial"/>
        </w:rPr>
        <w:t>” (zwanego</w:t>
      </w:r>
      <w:r w:rsidRPr="00A46E45">
        <w:rPr>
          <w:rFonts w:ascii="Arial" w:hAnsi="Arial" w:cs="Arial"/>
        </w:rPr>
        <w:t xml:space="preserve"> dalej </w:t>
      </w:r>
      <w:r w:rsidRPr="00CE5E6F">
        <w:rPr>
          <w:rFonts w:ascii="Arial" w:hAnsi="Arial" w:cs="Arial"/>
          <w:b/>
        </w:rPr>
        <w:t>ZK</w:t>
      </w:r>
      <w:r w:rsidRPr="00A46E45">
        <w:rPr>
          <w:rFonts w:ascii="Arial" w:hAnsi="Arial" w:cs="Arial"/>
        </w:rPr>
        <w:t>);</w:t>
      </w:r>
    </w:p>
    <w:p w14:paraId="715E296A" w14:textId="77777777" w:rsidR="0015198A" w:rsidRPr="00A46E45" w:rsidRDefault="0015198A" w:rsidP="00CB037D">
      <w:pPr>
        <w:spacing w:after="0" w:line="240" w:lineRule="auto"/>
        <w:ind w:left="720"/>
        <w:jc w:val="both"/>
        <w:rPr>
          <w:rFonts w:ascii="Arial" w:hAnsi="Arial" w:cs="Arial"/>
        </w:rPr>
      </w:pPr>
    </w:p>
    <w:p w14:paraId="30668B31" w14:textId="66CE12A9" w:rsidR="0015198A" w:rsidRPr="0015198A" w:rsidRDefault="0015198A" w:rsidP="0015198A">
      <w:pPr>
        <w:spacing w:after="0" w:line="240" w:lineRule="auto"/>
        <w:jc w:val="center"/>
        <w:rPr>
          <w:rFonts w:ascii="Arial" w:hAnsi="Arial" w:cs="Arial"/>
          <w:b/>
          <w:bCs/>
          <w:color w:val="000000"/>
        </w:rPr>
      </w:pPr>
      <w:r w:rsidRPr="0015198A">
        <w:rPr>
          <w:rFonts w:ascii="Arial" w:hAnsi="Arial" w:cs="Arial"/>
          <w:b/>
          <w:bCs/>
          <w:color w:val="000000"/>
        </w:rPr>
        <w:t xml:space="preserve">§ </w:t>
      </w:r>
      <w:r>
        <w:rPr>
          <w:rFonts w:ascii="Arial" w:hAnsi="Arial" w:cs="Arial"/>
          <w:b/>
          <w:bCs/>
          <w:color w:val="000000"/>
        </w:rPr>
        <w:t>2</w:t>
      </w:r>
    </w:p>
    <w:p w14:paraId="459F8250" w14:textId="34C05DC6" w:rsidR="00367935" w:rsidRPr="00A46E45" w:rsidRDefault="00367935" w:rsidP="0015198A">
      <w:pPr>
        <w:spacing w:after="0" w:line="240" w:lineRule="auto"/>
        <w:jc w:val="center"/>
        <w:rPr>
          <w:rFonts w:ascii="Arial" w:hAnsi="Arial" w:cs="Arial"/>
          <w:b/>
        </w:rPr>
      </w:pPr>
      <w:r w:rsidRPr="00A46E45">
        <w:rPr>
          <w:rFonts w:ascii="Arial" w:hAnsi="Arial" w:cs="Arial"/>
          <w:b/>
        </w:rPr>
        <w:t>Ubezpieczenie OC</w:t>
      </w:r>
      <w:r>
        <w:rPr>
          <w:rFonts w:ascii="Arial" w:hAnsi="Arial" w:cs="Arial"/>
          <w:b/>
        </w:rPr>
        <w:t xml:space="preserve"> </w:t>
      </w:r>
      <w:proofErr w:type="spellStart"/>
      <w:r>
        <w:rPr>
          <w:rFonts w:ascii="Arial" w:hAnsi="Arial" w:cs="Arial"/>
          <w:b/>
        </w:rPr>
        <w:t>ppm</w:t>
      </w:r>
      <w:proofErr w:type="spellEnd"/>
      <w:r w:rsidRPr="00A46E45">
        <w:rPr>
          <w:rFonts w:ascii="Arial" w:hAnsi="Arial" w:cs="Arial"/>
          <w:b/>
        </w:rPr>
        <w:t xml:space="preserve"> i ZK</w:t>
      </w:r>
    </w:p>
    <w:p w14:paraId="135721C3" w14:textId="266C08C7" w:rsidR="00367935" w:rsidRPr="00A46E45" w:rsidRDefault="00367935" w:rsidP="00367935">
      <w:pPr>
        <w:tabs>
          <w:tab w:val="left" w:pos="360"/>
        </w:tabs>
        <w:spacing w:after="0" w:line="240" w:lineRule="auto"/>
        <w:ind w:left="360" w:hanging="360"/>
        <w:jc w:val="both"/>
        <w:rPr>
          <w:rFonts w:ascii="Arial" w:hAnsi="Arial" w:cs="Arial"/>
        </w:rPr>
      </w:pPr>
      <w:r w:rsidRPr="00A46E45">
        <w:rPr>
          <w:rFonts w:ascii="Arial" w:hAnsi="Arial" w:cs="Arial"/>
        </w:rPr>
        <w:t>1.</w:t>
      </w:r>
      <w:r w:rsidRPr="00A46E45">
        <w:rPr>
          <w:rFonts w:ascii="Arial" w:hAnsi="Arial" w:cs="Arial"/>
        </w:rPr>
        <w:tab/>
        <w:t>Ubezpieczenie OC</w:t>
      </w:r>
      <w:r>
        <w:rPr>
          <w:rFonts w:ascii="Arial" w:hAnsi="Arial" w:cs="Arial"/>
        </w:rPr>
        <w:t xml:space="preserve"> </w:t>
      </w:r>
      <w:proofErr w:type="spellStart"/>
      <w:r>
        <w:rPr>
          <w:rFonts w:ascii="Arial" w:hAnsi="Arial" w:cs="Arial"/>
        </w:rPr>
        <w:t>ppm</w:t>
      </w:r>
      <w:proofErr w:type="spellEnd"/>
      <w:r w:rsidRPr="00A46E45">
        <w:rPr>
          <w:rFonts w:ascii="Arial" w:hAnsi="Arial" w:cs="Arial"/>
        </w:rPr>
        <w:t xml:space="preserve"> obejmuje szkody powstałe w związku z ruchem pojazdów, </w:t>
      </w:r>
      <w:r>
        <w:rPr>
          <w:rFonts w:ascii="Arial" w:hAnsi="Arial" w:cs="Arial"/>
        </w:rPr>
        <w:br/>
      </w:r>
      <w:r w:rsidRPr="00A46E45">
        <w:rPr>
          <w:rFonts w:ascii="Arial" w:hAnsi="Arial" w:cs="Arial"/>
        </w:rPr>
        <w:t xml:space="preserve">na terenie Rzeczypospolitej Polskiej (RP), Unii Europejskiej oraz krajów, których Biura Narodowe są sygnatariuszami Porozumienia Wielostronnego. </w:t>
      </w:r>
    </w:p>
    <w:p w14:paraId="10B7027F" w14:textId="7FAFC4F8" w:rsidR="00367935" w:rsidRPr="00A46E45" w:rsidRDefault="00367935" w:rsidP="00367935">
      <w:pPr>
        <w:tabs>
          <w:tab w:val="left" w:pos="360"/>
        </w:tabs>
        <w:spacing w:after="0" w:line="240" w:lineRule="auto"/>
        <w:ind w:left="360" w:hanging="360"/>
        <w:jc w:val="both"/>
        <w:rPr>
          <w:rFonts w:ascii="Arial" w:hAnsi="Arial" w:cs="Arial"/>
        </w:rPr>
      </w:pPr>
      <w:r w:rsidRPr="00A46E45">
        <w:rPr>
          <w:rFonts w:ascii="Arial" w:hAnsi="Arial" w:cs="Arial"/>
        </w:rPr>
        <w:t xml:space="preserve">2. W ubezpieczeniu OC suma gwarancyjna – minimalna zgodnie z art. 36 Ustawy </w:t>
      </w:r>
      <w:r w:rsidRPr="00A46E45">
        <w:rPr>
          <w:rFonts w:ascii="Arial" w:hAnsi="Arial" w:cs="Arial"/>
        </w:rPr>
        <w:br/>
        <w:t xml:space="preserve">o ubezpieczeniach obowiązkowych, Ubezpieczeniowym Funduszu Gwarancyjnym </w:t>
      </w:r>
      <w:r w:rsidRPr="00A46E45">
        <w:rPr>
          <w:rFonts w:ascii="Arial" w:hAnsi="Arial" w:cs="Arial"/>
        </w:rPr>
        <w:br/>
        <w:t>i Polskim Biurze Ubezpieczycieli Komunikacyjnych z dnia 22 maja 2003 roku (</w:t>
      </w:r>
      <w:proofErr w:type="spellStart"/>
      <w:r w:rsidR="006E235D" w:rsidRPr="006E235D">
        <w:rPr>
          <w:rFonts w:ascii="Arial" w:hAnsi="Arial" w:cs="Arial"/>
        </w:rPr>
        <w:t>t.j</w:t>
      </w:r>
      <w:proofErr w:type="spellEnd"/>
      <w:r w:rsidR="006E235D" w:rsidRPr="006E235D">
        <w:rPr>
          <w:rFonts w:ascii="Arial" w:hAnsi="Arial" w:cs="Arial"/>
        </w:rPr>
        <w:t xml:space="preserve">. Dz.U. z 2025 r. poz. </w:t>
      </w:r>
      <w:proofErr w:type="gramStart"/>
      <w:r w:rsidR="006E235D" w:rsidRPr="006E235D">
        <w:rPr>
          <w:rFonts w:ascii="Arial" w:hAnsi="Arial" w:cs="Arial"/>
        </w:rPr>
        <w:t>367</w:t>
      </w:r>
      <w:r w:rsidR="006E235D">
        <w:rPr>
          <w:rFonts w:ascii="Arial" w:hAnsi="Arial" w:cs="Arial"/>
        </w:rPr>
        <w:t xml:space="preserve"> </w:t>
      </w:r>
      <w:r w:rsidRPr="00A46E45">
        <w:rPr>
          <w:rFonts w:ascii="Arial" w:hAnsi="Arial" w:cs="Arial"/>
        </w:rPr>
        <w:t xml:space="preserve"> z</w:t>
      </w:r>
      <w:proofErr w:type="gramEnd"/>
      <w:r w:rsidRPr="00A46E45">
        <w:rPr>
          <w:rFonts w:ascii="Arial" w:hAnsi="Arial" w:cs="Arial"/>
        </w:rPr>
        <w:t xml:space="preserve"> późniejszymi zmianami). W przypadku zmian wysokości sum gwarancyjnych w trakcie realizacji zamówienia, dla poszczególnych pojazdów włączanych do ubezpieczenia będą obowiązywać zmienione sumy gwarancyjne. Zmiana zakresu i zasad ubezpieczenia OC posiadaczy pojazdów mechanicznych spowodowana zmianą przepisów na podstawie ww. Ustawy oraz innych przepisów prawa będzie miała zastosowanie do ubezpieczeń pojazdów </w:t>
      </w:r>
      <w:r w:rsidR="006E235D">
        <w:rPr>
          <w:rFonts w:ascii="Arial" w:hAnsi="Arial" w:cs="Arial"/>
        </w:rPr>
        <w:t>Ubezpieczającego (dalej również „</w:t>
      </w:r>
      <w:r>
        <w:rPr>
          <w:rFonts w:ascii="Arial" w:hAnsi="Arial" w:cs="Arial"/>
        </w:rPr>
        <w:t>WK S.A.</w:t>
      </w:r>
      <w:r w:rsidR="006E235D">
        <w:rPr>
          <w:rFonts w:ascii="Arial" w:hAnsi="Arial" w:cs="Arial"/>
        </w:rPr>
        <w:t>”)</w:t>
      </w:r>
      <w:r>
        <w:rPr>
          <w:rFonts w:ascii="Arial" w:hAnsi="Arial" w:cs="Arial"/>
        </w:rPr>
        <w:t xml:space="preserve">, </w:t>
      </w:r>
      <w:r w:rsidRPr="00A46E45">
        <w:rPr>
          <w:rFonts w:ascii="Arial" w:hAnsi="Arial" w:cs="Arial"/>
        </w:rPr>
        <w:t>zawartych na podstawie niniejszego postępowania</w:t>
      </w:r>
      <w:r>
        <w:rPr>
          <w:rFonts w:ascii="Arial" w:hAnsi="Arial" w:cs="Arial"/>
        </w:rPr>
        <w:t>/zapytania brokerskiego</w:t>
      </w:r>
      <w:r w:rsidRPr="00A46E45">
        <w:rPr>
          <w:rFonts w:ascii="Arial" w:hAnsi="Arial" w:cs="Arial"/>
        </w:rPr>
        <w:t xml:space="preserve">, bez możliwości rekalkulacji lub zmiany składki ubezpieczeniowej w trakcie realizacji zamówienia. </w:t>
      </w:r>
    </w:p>
    <w:p w14:paraId="57E76EA5" w14:textId="667DD8B9" w:rsidR="00367935" w:rsidRPr="00A46E45" w:rsidRDefault="000D5EA6" w:rsidP="000D5EA6">
      <w:pPr>
        <w:tabs>
          <w:tab w:val="left" w:pos="284"/>
        </w:tabs>
        <w:spacing w:after="0" w:line="240" w:lineRule="auto"/>
        <w:ind w:left="284" w:hanging="284"/>
        <w:jc w:val="both"/>
        <w:rPr>
          <w:rFonts w:ascii="Arial" w:hAnsi="Arial" w:cs="Arial"/>
        </w:rPr>
      </w:pPr>
      <w:r>
        <w:rPr>
          <w:rFonts w:ascii="Arial" w:hAnsi="Arial" w:cs="Arial"/>
        </w:rPr>
        <w:t xml:space="preserve">3. </w:t>
      </w:r>
      <w:r w:rsidR="00367935" w:rsidRPr="00A46E45">
        <w:rPr>
          <w:rFonts w:ascii="Arial" w:hAnsi="Arial" w:cs="Arial"/>
        </w:rPr>
        <w:t xml:space="preserve">Za szkody powstałe na terytoriach państw, których Biura Narodowe są </w:t>
      </w:r>
      <w:r w:rsidR="00CB037D" w:rsidRPr="00A46E45">
        <w:rPr>
          <w:rFonts w:ascii="Arial" w:hAnsi="Arial" w:cs="Arial"/>
        </w:rPr>
        <w:t>sygnatariuszami Porozumienia</w:t>
      </w:r>
      <w:r w:rsidR="00367935" w:rsidRPr="00A46E45">
        <w:rPr>
          <w:rFonts w:ascii="Arial" w:hAnsi="Arial" w:cs="Arial"/>
        </w:rPr>
        <w:t xml:space="preserve"> Wielostronnego, Ubezpieczyciel odpowiada do wysokości sumy </w:t>
      </w:r>
      <w:r w:rsidR="00367935" w:rsidRPr="00A46E45">
        <w:rPr>
          <w:rFonts w:ascii="Arial" w:hAnsi="Arial" w:cs="Arial"/>
          <w:spacing w:val="-2"/>
        </w:rPr>
        <w:t>gwarancyjnej określonej przepisami tego państwa, nie niższej niż suma określona w ust. 2.</w:t>
      </w:r>
    </w:p>
    <w:p w14:paraId="648C85BB" w14:textId="77777777" w:rsidR="00367935" w:rsidRPr="00A46E45" w:rsidRDefault="00367935" w:rsidP="0056223E">
      <w:pPr>
        <w:numPr>
          <w:ilvl w:val="0"/>
          <w:numId w:val="3"/>
        </w:numPr>
        <w:spacing w:after="0" w:line="240" w:lineRule="auto"/>
        <w:ind w:left="284" w:hanging="284"/>
        <w:jc w:val="both"/>
        <w:rPr>
          <w:rFonts w:ascii="Arial" w:hAnsi="Arial" w:cs="Arial"/>
        </w:rPr>
      </w:pPr>
      <w:r w:rsidRPr="00A46E45">
        <w:rPr>
          <w:rFonts w:ascii="Arial" w:hAnsi="Arial" w:cs="Arial"/>
        </w:rPr>
        <w:t>Suma gwarancyjna ustalana jest przy zastosowaniu kursu średniego ogłaszanego przez Narodowy Bank Polski obowiązującego w dniu wyrządzenia szkody.</w:t>
      </w:r>
    </w:p>
    <w:p w14:paraId="7DF3564F" w14:textId="77777777" w:rsidR="00367935" w:rsidRDefault="00367935" w:rsidP="0056223E">
      <w:pPr>
        <w:numPr>
          <w:ilvl w:val="0"/>
          <w:numId w:val="3"/>
        </w:numPr>
        <w:spacing w:after="0" w:line="240" w:lineRule="auto"/>
        <w:ind w:left="284" w:hanging="284"/>
        <w:jc w:val="both"/>
        <w:rPr>
          <w:rFonts w:ascii="Arial" w:hAnsi="Arial" w:cs="Arial"/>
        </w:rPr>
      </w:pPr>
      <w:r w:rsidRPr="00A46E45">
        <w:rPr>
          <w:rFonts w:ascii="Arial" w:hAnsi="Arial" w:cs="Arial"/>
        </w:rPr>
        <w:t xml:space="preserve">Ubezpieczenie odpowiedzialności cywilnej posiadacza pojazdu mechanicznego w ruchu zagranicznym Zielona Karta (ZK). </w:t>
      </w:r>
    </w:p>
    <w:p w14:paraId="7B430CCE" w14:textId="22794421" w:rsidR="00367935" w:rsidRDefault="00367935" w:rsidP="00367935">
      <w:pPr>
        <w:spacing w:after="0" w:line="240" w:lineRule="auto"/>
        <w:ind w:left="284"/>
        <w:jc w:val="both"/>
        <w:rPr>
          <w:rFonts w:ascii="Arial" w:hAnsi="Arial" w:cs="Arial"/>
        </w:rPr>
      </w:pPr>
      <w:r w:rsidRPr="00A46E45">
        <w:rPr>
          <w:rFonts w:ascii="Arial" w:hAnsi="Arial" w:cs="Arial"/>
        </w:rPr>
        <w:t xml:space="preserve">Ochroną ubezpieczeniową objęta jest odpowiedzialność posiadacza i/lub kierującego pojazdem mechanicznym wymienionym w polisie i certyfikacie Zielonej Karty, za szkody wyrządzone osobom trzecim powstałe w związku z ruchem tego pojazdu poza granicami RP, w krajach, przy wjeździe do których wymagane jest posiadanie certyfikatu Zielonej Karty. Suma gwarancyjna: odszkodowanie do wysokości minimalnych sum gwarancyjnych przewidzianych w przepisach prawnych państwa, na terytorium którego miało miejsce zdarzenie lub do sumy gwarancyjnej określonej w umowie ubezpieczenia. </w:t>
      </w:r>
      <w:r w:rsidRPr="001F0B59">
        <w:rPr>
          <w:rFonts w:ascii="Arial" w:hAnsi="Arial" w:cs="Arial"/>
        </w:rPr>
        <w:t xml:space="preserve">Jeżeli minimalna suma gwarancyjna, przewidziana prawem miejsca zdarzenia, jest niższa od sumy gwarancyjnej ustalonej w umowie ubezpieczenia, Ubezpieczyciel zapłaci odszkodowanie, </w:t>
      </w:r>
      <w:r w:rsidR="00CB037D" w:rsidRPr="001F0B59">
        <w:rPr>
          <w:rFonts w:ascii="Arial" w:hAnsi="Arial" w:cs="Arial"/>
        </w:rPr>
        <w:t>najwyżej do</w:t>
      </w:r>
      <w:r w:rsidRPr="001F0B59">
        <w:rPr>
          <w:rFonts w:ascii="Arial" w:hAnsi="Arial" w:cs="Arial"/>
        </w:rPr>
        <w:t xml:space="preserve"> wysokości sumy gwarancyjnej określonej w dokumencie ubezpieczenia. Jeżeli suma gwarancyjna przewidziana prawem miejsca zdarzenia jest wyższa niż suma gwarancyjna przewidziana w umowie ubezpieczenia, Ubezpieczyciel wypłaci odszkodowanej do wysokości sumy gwarancyjnej zgodnej z przepisami tego kraju. </w:t>
      </w:r>
      <w:r w:rsidRPr="00A46E45">
        <w:rPr>
          <w:rFonts w:ascii="Arial" w:hAnsi="Arial" w:cs="Arial"/>
        </w:rPr>
        <w:t>Dokumenty ubezpieczenia odpowiedzialności cywilnej (OC)</w:t>
      </w:r>
      <w:r>
        <w:rPr>
          <w:rFonts w:ascii="Arial" w:hAnsi="Arial" w:cs="Arial"/>
        </w:rPr>
        <w:t xml:space="preserve"> </w:t>
      </w:r>
      <w:r w:rsidRPr="00A46E45">
        <w:rPr>
          <w:rFonts w:ascii="Arial" w:hAnsi="Arial" w:cs="Arial"/>
        </w:rPr>
        <w:t xml:space="preserve">w ruchu zagranicznym </w:t>
      </w:r>
      <w:r w:rsidRPr="003B08CF">
        <w:rPr>
          <w:rFonts w:ascii="Arial" w:hAnsi="Arial" w:cs="Arial"/>
        </w:rPr>
        <w:t>"Zielona Karta"</w:t>
      </w:r>
      <w:r>
        <w:rPr>
          <w:rFonts w:ascii="Arial" w:hAnsi="Arial" w:cs="Arial"/>
        </w:rPr>
        <w:t>,</w:t>
      </w:r>
      <w:r w:rsidRPr="003B08CF">
        <w:rPr>
          <w:rFonts w:ascii="Arial" w:hAnsi="Arial" w:cs="Arial"/>
        </w:rPr>
        <w:t xml:space="preserve"> </w:t>
      </w:r>
      <w:r w:rsidRPr="00A46E45">
        <w:rPr>
          <w:rFonts w:ascii="Arial" w:hAnsi="Arial" w:cs="Arial"/>
        </w:rPr>
        <w:t>będą wydawane w dowolnej jednostce Ubezpieczyciela na terenie RP, po okazaniu ważnej umowy ubezpieczenia OC</w:t>
      </w:r>
      <w:r>
        <w:rPr>
          <w:rFonts w:ascii="Arial" w:hAnsi="Arial" w:cs="Arial"/>
        </w:rPr>
        <w:t xml:space="preserve"> </w:t>
      </w:r>
      <w:proofErr w:type="spellStart"/>
      <w:r>
        <w:rPr>
          <w:rFonts w:ascii="Arial" w:hAnsi="Arial" w:cs="Arial"/>
        </w:rPr>
        <w:t>ppm</w:t>
      </w:r>
      <w:proofErr w:type="spellEnd"/>
      <w:r w:rsidRPr="00A46E45">
        <w:rPr>
          <w:rFonts w:ascii="Arial" w:hAnsi="Arial" w:cs="Arial"/>
        </w:rPr>
        <w:t>.</w:t>
      </w:r>
    </w:p>
    <w:p w14:paraId="564F41A2" w14:textId="77777777" w:rsidR="00367935" w:rsidRPr="00A46E45" w:rsidRDefault="00367935" w:rsidP="00367935">
      <w:pPr>
        <w:spacing w:after="0" w:line="240" w:lineRule="auto"/>
        <w:jc w:val="both"/>
        <w:rPr>
          <w:rFonts w:ascii="Arial" w:hAnsi="Arial" w:cs="Arial"/>
        </w:rPr>
      </w:pPr>
    </w:p>
    <w:p w14:paraId="4CACEE1B" w14:textId="65842CCD" w:rsidR="0015198A" w:rsidRDefault="0015198A" w:rsidP="0015198A">
      <w:pPr>
        <w:spacing w:after="0" w:line="240" w:lineRule="auto"/>
        <w:jc w:val="center"/>
        <w:rPr>
          <w:rFonts w:ascii="Arial" w:hAnsi="Arial" w:cs="Arial"/>
          <w:b/>
        </w:rPr>
      </w:pPr>
      <w:r w:rsidRPr="0015198A">
        <w:rPr>
          <w:rFonts w:ascii="Arial" w:hAnsi="Arial" w:cs="Arial"/>
          <w:b/>
        </w:rPr>
        <w:t xml:space="preserve">§ </w:t>
      </w:r>
      <w:r>
        <w:rPr>
          <w:rFonts w:ascii="Arial" w:hAnsi="Arial" w:cs="Arial"/>
          <w:b/>
        </w:rPr>
        <w:t>3</w:t>
      </w:r>
    </w:p>
    <w:p w14:paraId="3995B500" w14:textId="71E08075" w:rsidR="00367935" w:rsidRPr="00A46E45" w:rsidRDefault="00367935" w:rsidP="0015198A">
      <w:pPr>
        <w:spacing w:after="0" w:line="240" w:lineRule="auto"/>
        <w:jc w:val="center"/>
        <w:rPr>
          <w:rFonts w:ascii="Arial" w:hAnsi="Arial" w:cs="Arial"/>
          <w:b/>
        </w:rPr>
      </w:pPr>
      <w:r w:rsidRPr="00A46E45">
        <w:rPr>
          <w:rFonts w:ascii="Arial" w:hAnsi="Arial" w:cs="Arial"/>
          <w:b/>
        </w:rPr>
        <w:t>Ubezpieczenie NNW</w:t>
      </w:r>
    </w:p>
    <w:p w14:paraId="3F4D8FFA" w14:textId="1D569177" w:rsidR="00367935" w:rsidRPr="00A46E45" w:rsidRDefault="00367935" w:rsidP="0056223E">
      <w:pPr>
        <w:numPr>
          <w:ilvl w:val="0"/>
          <w:numId w:val="4"/>
        </w:numPr>
        <w:spacing w:after="0" w:line="240" w:lineRule="auto"/>
        <w:jc w:val="both"/>
        <w:rPr>
          <w:rFonts w:ascii="Arial" w:hAnsi="Arial" w:cs="Arial"/>
        </w:rPr>
      </w:pPr>
      <w:r w:rsidRPr="00A46E45">
        <w:rPr>
          <w:rFonts w:ascii="Arial" w:hAnsi="Arial" w:cs="Arial"/>
        </w:rPr>
        <w:t xml:space="preserve">Ubezpieczenie NNW obejmuje trwałe następstwa nieszczęśliwych wypadków oraz zdarzeń określonych w OWU NNW zaistniałych na terytorium Rzeczypospolitej Polskiej </w:t>
      </w:r>
      <w:r w:rsidRPr="00A46E45">
        <w:rPr>
          <w:rFonts w:ascii="Arial" w:hAnsi="Arial" w:cs="Arial"/>
        </w:rPr>
        <w:br/>
        <w:t xml:space="preserve">i poza jej granicami, z </w:t>
      </w:r>
      <w:r w:rsidR="00CB037D" w:rsidRPr="00A46E45">
        <w:rPr>
          <w:rFonts w:ascii="Arial" w:hAnsi="Arial" w:cs="Arial"/>
        </w:rPr>
        <w:t>tym,</w:t>
      </w:r>
      <w:r w:rsidRPr="00A46E45">
        <w:rPr>
          <w:rFonts w:ascii="Arial" w:hAnsi="Arial" w:cs="Arial"/>
        </w:rPr>
        <w:t xml:space="preserve"> że świadczenia wypłacane są wyłącznie w złotych polskich.</w:t>
      </w:r>
    </w:p>
    <w:p w14:paraId="1D992E88" w14:textId="1494540B" w:rsidR="00367935" w:rsidRPr="00A46E45" w:rsidRDefault="00367935" w:rsidP="0056223E">
      <w:pPr>
        <w:numPr>
          <w:ilvl w:val="0"/>
          <w:numId w:val="4"/>
        </w:numPr>
        <w:spacing w:after="0" w:line="240" w:lineRule="auto"/>
        <w:jc w:val="both"/>
        <w:rPr>
          <w:rFonts w:ascii="Arial" w:hAnsi="Arial" w:cs="Arial"/>
        </w:rPr>
      </w:pPr>
      <w:r w:rsidRPr="00A46E45">
        <w:rPr>
          <w:rFonts w:ascii="Arial" w:hAnsi="Arial" w:cs="Arial"/>
        </w:rPr>
        <w:t xml:space="preserve">Zakres ubezpieczenia obejmuje następstwa nieszczęśliwych wypadków zaistniałych </w:t>
      </w:r>
      <w:r w:rsidRPr="00A46E45">
        <w:rPr>
          <w:rFonts w:ascii="Arial" w:hAnsi="Arial" w:cs="Arial"/>
        </w:rPr>
        <w:br/>
        <w:t xml:space="preserve">na terenie RP, jak również poza jej granicami, powstałych podczas ruchu pojazdu </w:t>
      </w:r>
      <w:r w:rsidRPr="00A46E45">
        <w:rPr>
          <w:rFonts w:ascii="Arial" w:hAnsi="Arial" w:cs="Arial"/>
        </w:rPr>
        <w:br/>
        <w:t xml:space="preserve">a także podczas bieżącej obsługi, wsiadania i wysiadania z pojazdu, </w:t>
      </w:r>
      <w:r w:rsidR="00CB037D" w:rsidRPr="00A46E45">
        <w:rPr>
          <w:rFonts w:ascii="Arial" w:hAnsi="Arial" w:cs="Arial"/>
        </w:rPr>
        <w:t>zatrzymania lub</w:t>
      </w:r>
      <w:r w:rsidRPr="00A46E45">
        <w:rPr>
          <w:rFonts w:ascii="Arial" w:hAnsi="Arial" w:cs="Arial"/>
        </w:rPr>
        <w:t xml:space="preserve"> postoju, załadunku lub wyładunku pojazdu, naprawy na miejscu, otwierania lub zamykania drzwi lub bramy garażu lub posesji, pobierania paliwa. </w:t>
      </w:r>
    </w:p>
    <w:p w14:paraId="189AE08A" w14:textId="7D58D82F" w:rsidR="00367935" w:rsidRPr="00A46E45" w:rsidRDefault="00367935" w:rsidP="0056223E">
      <w:pPr>
        <w:numPr>
          <w:ilvl w:val="0"/>
          <w:numId w:val="4"/>
        </w:numPr>
        <w:spacing w:after="0" w:line="240" w:lineRule="auto"/>
        <w:jc w:val="both"/>
        <w:rPr>
          <w:rFonts w:ascii="Arial" w:hAnsi="Arial" w:cs="Arial"/>
        </w:rPr>
      </w:pPr>
      <w:r w:rsidRPr="00A46E45">
        <w:rPr>
          <w:rFonts w:ascii="Arial" w:hAnsi="Arial" w:cs="Arial"/>
        </w:rPr>
        <w:t xml:space="preserve">Przedmiot ubezpieczenia obejmuje następstwa nieszczęśliwych wypadków powstałe </w:t>
      </w:r>
      <w:r w:rsidRPr="00A46E45">
        <w:rPr>
          <w:rFonts w:ascii="Arial" w:hAnsi="Arial" w:cs="Arial"/>
        </w:rPr>
        <w:br/>
        <w:t xml:space="preserve">w związku z użytkowaniem pojazdu mechanicznego, polegające na uszkodzeniu ciała lub </w:t>
      </w:r>
      <w:r w:rsidRPr="00A46E45">
        <w:rPr>
          <w:rFonts w:ascii="Arial" w:hAnsi="Arial" w:cs="Arial"/>
        </w:rPr>
        <w:lastRenderedPageBreak/>
        <w:t xml:space="preserve">rozstroju zdrowia, powodujące trwały </w:t>
      </w:r>
      <w:r w:rsidR="00CB037D" w:rsidRPr="00A46E45">
        <w:rPr>
          <w:rFonts w:ascii="Arial" w:hAnsi="Arial" w:cs="Arial"/>
        </w:rPr>
        <w:t>uszczerbek na</w:t>
      </w:r>
      <w:r w:rsidRPr="00A46E45">
        <w:rPr>
          <w:rFonts w:ascii="Arial" w:hAnsi="Arial" w:cs="Arial"/>
        </w:rPr>
        <w:t xml:space="preserve"> zdrowiu lub śmierć kierowcy i/lub pasażerów. Za nieszczęśliwy wypadek uważa się również zawał serca i udar mózgu.</w:t>
      </w:r>
    </w:p>
    <w:p w14:paraId="08A4CC67" w14:textId="77777777" w:rsidR="00367935" w:rsidRPr="00A46E45" w:rsidRDefault="00367935" w:rsidP="0056223E">
      <w:pPr>
        <w:numPr>
          <w:ilvl w:val="0"/>
          <w:numId w:val="4"/>
        </w:numPr>
        <w:spacing w:after="0" w:line="240" w:lineRule="auto"/>
        <w:jc w:val="both"/>
        <w:rPr>
          <w:rFonts w:ascii="Arial" w:hAnsi="Arial" w:cs="Arial"/>
        </w:rPr>
      </w:pPr>
      <w:r w:rsidRPr="00A46E45">
        <w:rPr>
          <w:rFonts w:ascii="Arial" w:hAnsi="Arial" w:cs="Arial"/>
        </w:rPr>
        <w:t xml:space="preserve">Suma ubezpieczenia na każde miejsce w pojeździe </w:t>
      </w:r>
      <w:r w:rsidRPr="00673786">
        <w:rPr>
          <w:rFonts w:ascii="Arial" w:hAnsi="Arial" w:cs="Arial"/>
        </w:rPr>
        <w:t xml:space="preserve">powinna wynieść nie mniej niż </w:t>
      </w:r>
      <w:r w:rsidRPr="00A46E45">
        <w:rPr>
          <w:rFonts w:ascii="Arial" w:hAnsi="Arial" w:cs="Arial"/>
        </w:rPr>
        <w:t>10.000,00 zł (słownie: dziesięć tysięcy złotych).</w:t>
      </w:r>
    </w:p>
    <w:p w14:paraId="35423CB9" w14:textId="77777777" w:rsidR="00367935" w:rsidRPr="00A46E45" w:rsidRDefault="00367935" w:rsidP="0056223E">
      <w:pPr>
        <w:numPr>
          <w:ilvl w:val="0"/>
          <w:numId w:val="4"/>
        </w:numPr>
        <w:spacing w:after="0" w:line="240" w:lineRule="auto"/>
        <w:jc w:val="both"/>
        <w:rPr>
          <w:rFonts w:ascii="Arial" w:hAnsi="Arial" w:cs="Arial"/>
        </w:rPr>
      </w:pPr>
      <w:r w:rsidRPr="00A46E45">
        <w:rPr>
          <w:rFonts w:ascii="Arial" w:hAnsi="Arial" w:cs="Arial"/>
        </w:rPr>
        <w:t>System świadczeń:</w:t>
      </w:r>
    </w:p>
    <w:p w14:paraId="49204C9D" w14:textId="77777777" w:rsidR="00367935" w:rsidRPr="00A46E45" w:rsidRDefault="00367935" w:rsidP="0056223E">
      <w:pPr>
        <w:numPr>
          <w:ilvl w:val="0"/>
          <w:numId w:val="5"/>
        </w:numPr>
        <w:spacing w:after="0" w:line="240" w:lineRule="auto"/>
        <w:jc w:val="both"/>
        <w:rPr>
          <w:rFonts w:ascii="Arial" w:hAnsi="Arial" w:cs="Arial"/>
        </w:rPr>
      </w:pPr>
      <w:r w:rsidRPr="00A46E45">
        <w:rPr>
          <w:rFonts w:ascii="Arial" w:hAnsi="Arial" w:cs="Arial"/>
        </w:rPr>
        <w:t>w przypadku częściowego uszczerbku – procent sumy ubezpieczenia odpowiadający procentowi trwałego uszczerbku,</w:t>
      </w:r>
    </w:p>
    <w:p w14:paraId="772800D8" w14:textId="77777777" w:rsidR="00367935" w:rsidRPr="00A46E45" w:rsidRDefault="00367935" w:rsidP="0056223E">
      <w:pPr>
        <w:numPr>
          <w:ilvl w:val="0"/>
          <w:numId w:val="5"/>
        </w:numPr>
        <w:tabs>
          <w:tab w:val="left" w:pos="360"/>
        </w:tabs>
        <w:spacing w:after="0" w:line="240" w:lineRule="auto"/>
        <w:jc w:val="both"/>
        <w:rPr>
          <w:rFonts w:ascii="Arial" w:hAnsi="Arial" w:cs="Arial"/>
        </w:rPr>
      </w:pPr>
      <w:r w:rsidRPr="00A46E45">
        <w:rPr>
          <w:rFonts w:ascii="Arial" w:hAnsi="Arial" w:cs="Arial"/>
          <w:bCs/>
        </w:rPr>
        <w:t xml:space="preserve">w </w:t>
      </w:r>
      <w:r w:rsidRPr="00A46E45">
        <w:rPr>
          <w:rFonts w:ascii="Arial" w:hAnsi="Arial" w:cs="Arial"/>
        </w:rPr>
        <w:t>przypadku śmierci na skutek nieszczęśliwego wypadku – świadczenie w wysokości 100% sumy ubezpieczenia.</w:t>
      </w:r>
    </w:p>
    <w:p w14:paraId="54B54831" w14:textId="77777777" w:rsidR="00367935" w:rsidRPr="00A46E45" w:rsidRDefault="00367935" w:rsidP="0056223E">
      <w:pPr>
        <w:numPr>
          <w:ilvl w:val="0"/>
          <w:numId w:val="5"/>
        </w:numPr>
        <w:spacing w:after="0" w:line="240" w:lineRule="auto"/>
        <w:jc w:val="both"/>
        <w:rPr>
          <w:rFonts w:ascii="Arial" w:hAnsi="Arial" w:cs="Arial"/>
        </w:rPr>
      </w:pPr>
      <w:r w:rsidRPr="00A46E45">
        <w:rPr>
          <w:rFonts w:ascii="Arial" w:hAnsi="Arial" w:cs="Arial"/>
        </w:rPr>
        <w:t>w przypadku 100% trwałego uszczerbku - świadczenie w wysokości 100% sumy ubezpieczenia.</w:t>
      </w:r>
    </w:p>
    <w:p w14:paraId="499F6507" w14:textId="77777777" w:rsidR="00367935" w:rsidRPr="00A46E45" w:rsidRDefault="00367935" w:rsidP="00367935">
      <w:pPr>
        <w:tabs>
          <w:tab w:val="left" w:pos="709"/>
        </w:tabs>
        <w:spacing w:after="0" w:line="240" w:lineRule="auto"/>
        <w:jc w:val="both"/>
        <w:rPr>
          <w:rFonts w:ascii="Arial" w:hAnsi="Arial" w:cs="Arial"/>
        </w:rPr>
      </w:pPr>
      <w:r w:rsidRPr="00A46E45">
        <w:rPr>
          <w:rFonts w:ascii="Arial" w:hAnsi="Arial" w:cs="Arial"/>
        </w:rPr>
        <w:t>6.    Świadczenia dodatkowe:</w:t>
      </w:r>
    </w:p>
    <w:p w14:paraId="02F3A699" w14:textId="77777777" w:rsidR="00367935" w:rsidRPr="00A46E45" w:rsidRDefault="00367935" w:rsidP="0056223E">
      <w:pPr>
        <w:numPr>
          <w:ilvl w:val="0"/>
          <w:numId w:val="6"/>
        </w:numPr>
        <w:spacing w:after="0" w:line="240" w:lineRule="auto"/>
        <w:jc w:val="both"/>
        <w:rPr>
          <w:rFonts w:ascii="Arial" w:hAnsi="Arial" w:cs="Arial"/>
        </w:rPr>
      </w:pPr>
      <w:r w:rsidRPr="00A46E45">
        <w:rPr>
          <w:rFonts w:ascii="Arial" w:hAnsi="Arial" w:cs="Arial"/>
        </w:rPr>
        <w:t>zwrot kosztów przeszkolenia zawodowego inwalidów – do wysokości 10% sumy ubezpieczenia,</w:t>
      </w:r>
    </w:p>
    <w:p w14:paraId="584AE205" w14:textId="7B407437" w:rsidR="00367935" w:rsidRDefault="00367935" w:rsidP="0056223E">
      <w:pPr>
        <w:pStyle w:val="Tekstpodstawowy"/>
        <w:numPr>
          <w:ilvl w:val="0"/>
          <w:numId w:val="7"/>
        </w:numPr>
        <w:rPr>
          <w:bCs/>
        </w:rPr>
      </w:pPr>
      <w:r w:rsidRPr="00A46E45">
        <w:rPr>
          <w:bCs/>
        </w:rPr>
        <w:t>zwrot kosztów nabycia środków pomocniczych, protez i innych p</w:t>
      </w:r>
      <w:r>
        <w:rPr>
          <w:bCs/>
        </w:rPr>
        <w:t>rzedmiotów ortopedycznych – do 3</w:t>
      </w:r>
      <w:r w:rsidRPr="00A46E45">
        <w:rPr>
          <w:bCs/>
        </w:rPr>
        <w:t xml:space="preserve">0% sumy ubezpieczenia (w tym odbudowa </w:t>
      </w:r>
      <w:r w:rsidR="00CB037D" w:rsidRPr="00A46E45">
        <w:rPr>
          <w:bCs/>
        </w:rPr>
        <w:t>stomatologiczna zębów</w:t>
      </w:r>
      <w:r w:rsidRPr="00A46E45">
        <w:rPr>
          <w:bCs/>
        </w:rPr>
        <w:t>).</w:t>
      </w:r>
    </w:p>
    <w:p w14:paraId="0393DD28" w14:textId="77777777" w:rsidR="00C371F6" w:rsidRPr="00A46E45" w:rsidRDefault="00C371F6" w:rsidP="00CB037D">
      <w:pPr>
        <w:pStyle w:val="Tekstpodstawowy"/>
        <w:ind w:left="720"/>
        <w:rPr>
          <w:bCs/>
        </w:rPr>
      </w:pPr>
    </w:p>
    <w:p w14:paraId="4D2DCB8B" w14:textId="110CE9DA" w:rsidR="00C371F6" w:rsidRPr="00C371F6" w:rsidRDefault="00C371F6" w:rsidP="00C371F6">
      <w:pPr>
        <w:pStyle w:val="Akapitzlist"/>
        <w:spacing w:after="0" w:line="240" w:lineRule="auto"/>
        <w:jc w:val="center"/>
        <w:rPr>
          <w:rFonts w:ascii="Arial" w:hAnsi="Arial" w:cs="Arial"/>
          <w:b/>
          <w:bCs/>
          <w:color w:val="000000"/>
        </w:rPr>
      </w:pPr>
      <w:r w:rsidRPr="00C371F6">
        <w:rPr>
          <w:rFonts w:ascii="Arial" w:hAnsi="Arial" w:cs="Arial"/>
          <w:b/>
          <w:bCs/>
          <w:color w:val="000000"/>
        </w:rPr>
        <w:t xml:space="preserve">§ </w:t>
      </w:r>
      <w:r>
        <w:rPr>
          <w:rFonts w:ascii="Arial" w:hAnsi="Arial" w:cs="Arial"/>
          <w:b/>
          <w:bCs/>
          <w:color w:val="000000"/>
        </w:rPr>
        <w:t>4</w:t>
      </w:r>
    </w:p>
    <w:p w14:paraId="2E7D70AE" w14:textId="3802596F" w:rsidR="00367935" w:rsidRPr="00A46E45" w:rsidRDefault="00367935" w:rsidP="00C371F6">
      <w:pPr>
        <w:spacing w:after="0" w:line="240" w:lineRule="auto"/>
        <w:jc w:val="center"/>
        <w:rPr>
          <w:rFonts w:ascii="Arial" w:hAnsi="Arial" w:cs="Arial"/>
          <w:b/>
        </w:rPr>
      </w:pPr>
      <w:r w:rsidRPr="00A46E45">
        <w:rPr>
          <w:rFonts w:ascii="Arial" w:hAnsi="Arial" w:cs="Arial"/>
          <w:b/>
        </w:rPr>
        <w:t xml:space="preserve">Ubezpieczenie </w:t>
      </w:r>
      <w:proofErr w:type="spellStart"/>
      <w:r w:rsidRPr="00A46E45">
        <w:rPr>
          <w:rFonts w:ascii="Arial" w:hAnsi="Arial" w:cs="Arial"/>
          <w:b/>
        </w:rPr>
        <w:t>assistance</w:t>
      </w:r>
      <w:proofErr w:type="spellEnd"/>
    </w:p>
    <w:p w14:paraId="1D5893E9" w14:textId="77777777" w:rsidR="00367935" w:rsidRPr="00A46E45" w:rsidRDefault="00367935" w:rsidP="0056223E">
      <w:pPr>
        <w:numPr>
          <w:ilvl w:val="6"/>
          <w:numId w:val="4"/>
        </w:numPr>
        <w:tabs>
          <w:tab w:val="num" w:pos="360"/>
        </w:tabs>
        <w:spacing w:after="0" w:line="240" w:lineRule="auto"/>
        <w:ind w:left="360"/>
        <w:jc w:val="both"/>
        <w:rPr>
          <w:rFonts w:ascii="Arial" w:hAnsi="Arial" w:cs="Arial"/>
        </w:rPr>
      </w:pPr>
      <w:r w:rsidRPr="00A46E45">
        <w:rPr>
          <w:rFonts w:ascii="Arial" w:hAnsi="Arial" w:cs="Arial"/>
        </w:rPr>
        <w:t xml:space="preserve">W odniesieniu do samochodów osobowych, samochodów </w:t>
      </w:r>
      <w:r>
        <w:rPr>
          <w:rFonts w:ascii="Arial" w:hAnsi="Arial" w:cs="Arial"/>
        </w:rPr>
        <w:t>specjalnych</w:t>
      </w:r>
      <w:r w:rsidRPr="00A46E45">
        <w:rPr>
          <w:rFonts w:ascii="Arial" w:hAnsi="Arial" w:cs="Arial"/>
        </w:rPr>
        <w:t xml:space="preserve"> oraz ciężarowych o DMC do 3,5 t, Ubezpieczyciel gwarantuje ochronę ubezpieczeniową </w:t>
      </w:r>
      <w:proofErr w:type="spellStart"/>
      <w:r w:rsidRPr="00A46E45">
        <w:rPr>
          <w:rFonts w:ascii="Arial" w:hAnsi="Arial" w:cs="Arial"/>
        </w:rPr>
        <w:t>assistance</w:t>
      </w:r>
      <w:proofErr w:type="spellEnd"/>
      <w:r w:rsidRPr="00A46E45">
        <w:rPr>
          <w:rFonts w:ascii="Arial" w:hAnsi="Arial" w:cs="Arial"/>
        </w:rPr>
        <w:t>.</w:t>
      </w:r>
    </w:p>
    <w:p w14:paraId="6A2F1D2C" w14:textId="77777777" w:rsidR="00367935" w:rsidRPr="00A46E45" w:rsidRDefault="00367935" w:rsidP="0056223E">
      <w:pPr>
        <w:numPr>
          <w:ilvl w:val="6"/>
          <w:numId w:val="4"/>
        </w:numPr>
        <w:tabs>
          <w:tab w:val="num" w:pos="360"/>
        </w:tabs>
        <w:spacing w:after="0" w:line="240" w:lineRule="auto"/>
        <w:ind w:left="360"/>
        <w:jc w:val="both"/>
        <w:rPr>
          <w:rFonts w:ascii="Arial" w:hAnsi="Arial" w:cs="Arial"/>
        </w:rPr>
      </w:pPr>
      <w:r w:rsidRPr="00A46E45">
        <w:rPr>
          <w:rFonts w:ascii="Arial" w:hAnsi="Arial" w:cs="Arial"/>
        </w:rPr>
        <w:t xml:space="preserve">Przedmiotem ubezpieczenia jest organizacja natychmiastowej pomocy </w:t>
      </w:r>
      <w:proofErr w:type="spellStart"/>
      <w:r w:rsidRPr="00A46E45">
        <w:rPr>
          <w:rFonts w:ascii="Arial" w:hAnsi="Arial" w:cs="Arial"/>
        </w:rPr>
        <w:t>assistance</w:t>
      </w:r>
      <w:proofErr w:type="spellEnd"/>
      <w:r w:rsidRPr="00A46E45">
        <w:rPr>
          <w:rFonts w:ascii="Arial" w:hAnsi="Arial" w:cs="Arial"/>
        </w:rPr>
        <w:t xml:space="preserve"> </w:t>
      </w:r>
      <w:r w:rsidRPr="00A46E45">
        <w:rPr>
          <w:rFonts w:ascii="Arial" w:hAnsi="Arial" w:cs="Arial"/>
        </w:rPr>
        <w:br/>
        <w:t xml:space="preserve">i pokrycie jej kosztów przez Ubezpieczyciela w związku z ruchem pojazdów Ubezpieczającego w zakresie i na warunkach określonych w OWU </w:t>
      </w:r>
      <w:proofErr w:type="spellStart"/>
      <w:r w:rsidRPr="00A46E45">
        <w:rPr>
          <w:rFonts w:ascii="Arial" w:hAnsi="Arial" w:cs="Arial"/>
        </w:rPr>
        <w:t>assistance</w:t>
      </w:r>
      <w:proofErr w:type="spellEnd"/>
      <w:r w:rsidRPr="00A46E45">
        <w:rPr>
          <w:rFonts w:ascii="Arial" w:hAnsi="Arial" w:cs="Arial"/>
        </w:rPr>
        <w:t xml:space="preserve"> Ubezpieczyciela.</w:t>
      </w:r>
    </w:p>
    <w:p w14:paraId="2C7EFE6C" w14:textId="77777777" w:rsidR="00367935" w:rsidRPr="00A46E45" w:rsidRDefault="00367935" w:rsidP="0056223E">
      <w:pPr>
        <w:numPr>
          <w:ilvl w:val="6"/>
          <w:numId w:val="4"/>
        </w:numPr>
        <w:tabs>
          <w:tab w:val="num" w:pos="360"/>
        </w:tabs>
        <w:spacing w:after="0" w:line="240" w:lineRule="auto"/>
        <w:ind w:left="360"/>
        <w:jc w:val="both"/>
        <w:rPr>
          <w:rFonts w:ascii="Arial" w:hAnsi="Arial" w:cs="Arial"/>
          <w:strike/>
        </w:rPr>
      </w:pPr>
      <w:r w:rsidRPr="00A46E45">
        <w:rPr>
          <w:rFonts w:ascii="Arial" w:hAnsi="Arial" w:cs="Arial"/>
        </w:rPr>
        <w:t>Ubezpieczyciel obejmuje ochroną ubezpieczeniową szkody powstałe w wyniku zdarzeń mających miejsce na terytorium Rzeczypospolitej Polskiej oraz pozostałych krajów europejskich. Zakres zdarzeń obejmuje m.in.:</w:t>
      </w:r>
    </w:p>
    <w:p w14:paraId="1EF33C1E" w14:textId="77777777" w:rsidR="00367935" w:rsidRPr="00A46E45" w:rsidRDefault="00367935" w:rsidP="0056223E">
      <w:pPr>
        <w:numPr>
          <w:ilvl w:val="0"/>
          <w:numId w:val="8"/>
        </w:numPr>
        <w:tabs>
          <w:tab w:val="left" w:pos="-2520"/>
          <w:tab w:val="left" w:pos="500"/>
          <w:tab w:val="num" w:pos="720"/>
        </w:tabs>
        <w:suppressAutoHyphens/>
        <w:spacing w:after="0" w:line="240" w:lineRule="auto"/>
        <w:ind w:left="1077" w:hanging="717"/>
        <w:jc w:val="both"/>
        <w:rPr>
          <w:rFonts w:ascii="Arial" w:hAnsi="Arial" w:cs="Arial"/>
        </w:rPr>
      </w:pPr>
      <w:r w:rsidRPr="00A46E45">
        <w:rPr>
          <w:rFonts w:ascii="Arial" w:hAnsi="Arial" w:cs="Arial"/>
        </w:rPr>
        <w:t xml:space="preserve">zdarzenie drogowe (np. kolizja, wypadek),  </w:t>
      </w:r>
    </w:p>
    <w:p w14:paraId="74561E4A" w14:textId="77777777" w:rsidR="00367935" w:rsidRPr="00A46E45" w:rsidRDefault="00367935" w:rsidP="0056223E">
      <w:pPr>
        <w:numPr>
          <w:ilvl w:val="0"/>
          <w:numId w:val="8"/>
        </w:numPr>
        <w:tabs>
          <w:tab w:val="left" w:pos="-2520"/>
          <w:tab w:val="left" w:pos="500"/>
          <w:tab w:val="num" w:pos="720"/>
        </w:tabs>
        <w:suppressAutoHyphens/>
        <w:spacing w:after="0" w:line="240" w:lineRule="auto"/>
        <w:ind w:left="1077" w:hanging="717"/>
        <w:jc w:val="both"/>
        <w:rPr>
          <w:rFonts w:ascii="Arial" w:hAnsi="Arial" w:cs="Arial"/>
        </w:rPr>
      </w:pPr>
      <w:r w:rsidRPr="00A46E45">
        <w:rPr>
          <w:rFonts w:ascii="Arial" w:hAnsi="Arial" w:cs="Arial"/>
        </w:rPr>
        <w:t>kradzież pojazdu lub jego części składowych, wandalizm,</w:t>
      </w:r>
    </w:p>
    <w:p w14:paraId="26D50375" w14:textId="77777777" w:rsidR="00367935" w:rsidRPr="00A46E45" w:rsidRDefault="00367935" w:rsidP="0056223E">
      <w:pPr>
        <w:numPr>
          <w:ilvl w:val="0"/>
          <w:numId w:val="8"/>
        </w:numPr>
        <w:tabs>
          <w:tab w:val="left" w:pos="-2520"/>
          <w:tab w:val="left" w:pos="500"/>
          <w:tab w:val="num" w:pos="720"/>
        </w:tabs>
        <w:suppressAutoHyphens/>
        <w:spacing w:after="0" w:line="240" w:lineRule="auto"/>
        <w:ind w:left="720"/>
        <w:jc w:val="both"/>
        <w:rPr>
          <w:rFonts w:ascii="Arial" w:hAnsi="Arial" w:cs="Arial"/>
        </w:rPr>
      </w:pPr>
      <w:r w:rsidRPr="00A46E45">
        <w:rPr>
          <w:rFonts w:ascii="Arial" w:hAnsi="Arial" w:cs="Arial"/>
        </w:rPr>
        <w:t xml:space="preserve">każde unieruchomienie pojazdu obejmujące np. brak paliwa, utratę kluczyków (kart kodowych), itp., </w:t>
      </w:r>
    </w:p>
    <w:p w14:paraId="54F25BAC" w14:textId="77777777" w:rsidR="00367935" w:rsidRPr="00A46E45" w:rsidRDefault="00367935" w:rsidP="0056223E">
      <w:pPr>
        <w:numPr>
          <w:ilvl w:val="0"/>
          <w:numId w:val="8"/>
        </w:numPr>
        <w:tabs>
          <w:tab w:val="left" w:pos="-2520"/>
          <w:tab w:val="left" w:pos="500"/>
          <w:tab w:val="num" w:pos="720"/>
        </w:tabs>
        <w:suppressAutoHyphens/>
        <w:spacing w:after="0" w:line="240" w:lineRule="auto"/>
        <w:ind w:left="1077" w:hanging="717"/>
        <w:jc w:val="both"/>
        <w:rPr>
          <w:rFonts w:ascii="Arial" w:hAnsi="Arial" w:cs="Arial"/>
        </w:rPr>
      </w:pPr>
      <w:r w:rsidRPr="00A46E45">
        <w:rPr>
          <w:rFonts w:ascii="Arial" w:hAnsi="Arial" w:cs="Arial"/>
        </w:rPr>
        <w:t>awarię pojazdu.</w:t>
      </w:r>
    </w:p>
    <w:p w14:paraId="70B3A9DA" w14:textId="77777777" w:rsidR="00367935" w:rsidRPr="00A46E45" w:rsidRDefault="00367935" w:rsidP="0056223E">
      <w:pPr>
        <w:numPr>
          <w:ilvl w:val="6"/>
          <w:numId w:val="4"/>
        </w:numPr>
        <w:tabs>
          <w:tab w:val="num" w:pos="360"/>
        </w:tabs>
        <w:spacing w:after="0" w:line="240" w:lineRule="auto"/>
        <w:ind w:left="360"/>
        <w:jc w:val="both"/>
        <w:rPr>
          <w:rFonts w:ascii="Arial" w:hAnsi="Arial" w:cs="Arial"/>
        </w:rPr>
      </w:pPr>
      <w:r w:rsidRPr="00A46E45">
        <w:rPr>
          <w:rFonts w:ascii="Arial" w:hAnsi="Arial" w:cs="Arial"/>
        </w:rPr>
        <w:t>Minimalny zakres ochrony obejmuje:</w:t>
      </w:r>
    </w:p>
    <w:p w14:paraId="3787FE44" w14:textId="77777777" w:rsidR="00367935" w:rsidRPr="00A46E45" w:rsidRDefault="00367935" w:rsidP="0056223E">
      <w:pPr>
        <w:numPr>
          <w:ilvl w:val="0"/>
          <w:numId w:val="9"/>
        </w:numPr>
        <w:spacing w:after="0" w:line="240" w:lineRule="auto"/>
        <w:ind w:left="426" w:hanging="284"/>
        <w:jc w:val="both"/>
        <w:rPr>
          <w:rFonts w:ascii="Arial" w:hAnsi="Arial" w:cs="Arial"/>
        </w:rPr>
      </w:pPr>
      <w:r w:rsidRPr="00A46E45">
        <w:rPr>
          <w:rFonts w:ascii="Arial" w:hAnsi="Arial" w:cs="Arial"/>
        </w:rPr>
        <w:t>pomoc techniczna:</w:t>
      </w:r>
    </w:p>
    <w:p w14:paraId="77324A18" w14:textId="40278E06" w:rsidR="00367935" w:rsidRPr="00A46E45" w:rsidRDefault="00367935" w:rsidP="0056223E">
      <w:pPr>
        <w:numPr>
          <w:ilvl w:val="1"/>
          <w:numId w:val="10"/>
        </w:numPr>
        <w:spacing w:after="0" w:line="240" w:lineRule="auto"/>
        <w:ind w:left="709" w:hanging="283"/>
        <w:jc w:val="both"/>
        <w:rPr>
          <w:rFonts w:ascii="Arial" w:hAnsi="Arial" w:cs="Arial"/>
        </w:rPr>
      </w:pPr>
      <w:r w:rsidRPr="00A46E45">
        <w:rPr>
          <w:rFonts w:ascii="Arial" w:hAnsi="Arial" w:cs="Arial"/>
        </w:rPr>
        <w:t>naprawa pojazdu na miejscu zdarzenia – naprawa niezbędna do kontynuowania podróży lub powrotu do siedziby Ubezpieczonego w sposób bezpieczny i zgodny z przepisami obowiązującymi w kraju wystąpienia zdarzenia,</w:t>
      </w:r>
    </w:p>
    <w:p w14:paraId="5F51814A" w14:textId="77777777" w:rsidR="00367935" w:rsidRPr="00A46E45" w:rsidRDefault="00367935" w:rsidP="0056223E">
      <w:pPr>
        <w:numPr>
          <w:ilvl w:val="1"/>
          <w:numId w:val="10"/>
        </w:numPr>
        <w:spacing w:after="0" w:line="240" w:lineRule="auto"/>
        <w:ind w:left="709" w:hanging="283"/>
        <w:jc w:val="both"/>
        <w:rPr>
          <w:rFonts w:ascii="Arial" w:hAnsi="Arial" w:cs="Arial"/>
        </w:rPr>
      </w:pPr>
      <w:r w:rsidRPr="00A46E45">
        <w:rPr>
          <w:rFonts w:ascii="Arial" w:hAnsi="Arial" w:cs="Arial"/>
        </w:rPr>
        <w:t xml:space="preserve">holowanie lub transport pojazdu do najbliższego punktu obsługi, siedziby Ubezpieczonego albo miejsca wskazanego przez Ubezpieczonego po zdarzeniu objętym ubezpieczeniem </w:t>
      </w:r>
      <w:r w:rsidRPr="00543A79">
        <w:rPr>
          <w:rFonts w:ascii="Arial" w:hAnsi="Arial" w:cs="Arial"/>
        </w:rPr>
        <w:t xml:space="preserve">do 1000 km </w:t>
      </w:r>
      <w:r w:rsidRPr="00A46E45">
        <w:rPr>
          <w:rFonts w:ascii="Arial" w:hAnsi="Arial" w:cs="Arial"/>
        </w:rPr>
        <w:t>bez wprowadzania limitu kilometrów</w:t>
      </w:r>
      <w:r>
        <w:rPr>
          <w:rFonts w:ascii="Arial" w:hAnsi="Arial" w:cs="Arial"/>
        </w:rPr>
        <w:t xml:space="preserve"> dla uruchomienia usług pomocowych (tzw. franszyzy kilometrowej)</w:t>
      </w:r>
      <w:r w:rsidRPr="00A46E45">
        <w:rPr>
          <w:rFonts w:ascii="Arial" w:hAnsi="Arial" w:cs="Arial"/>
        </w:rPr>
        <w:t xml:space="preserve">, powyżej którego przysługuje świadczenie </w:t>
      </w:r>
      <w:proofErr w:type="spellStart"/>
      <w:r w:rsidRPr="00A46E45">
        <w:rPr>
          <w:rFonts w:ascii="Arial" w:hAnsi="Arial" w:cs="Arial"/>
        </w:rPr>
        <w:t>assistance</w:t>
      </w:r>
      <w:proofErr w:type="spellEnd"/>
      <w:r w:rsidRPr="00A46E45">
        <w:rPr>
          <w:rFonts w:ascii="Arial" w:hAnsi="Arial" w:cs="Arial"/>
        </w:rPr>
        <w:t>,</w:t>
      </w:r>
    </w:p>
    <w:p w14:paraId="54D9D66A" w14:textId="77777777" w:rsidR="00367935" w:rsidRPr="00A46E45" w:rsidRDefault="00367935" w:rsidP="0056223E">
      <w:pPr>
        <w:numPr>
          <w:ilvl w:val="1"/>
          <w:numId w:val="10"/>
        </w:numPr>
        <w:tabs>
          <w:tab w:val="left" w:pos="-2520"/>
        </w:tabs>
        <w:suppressAutoHyphens/>
        <w:spacing w:after="0" w:line="240" w:lineRule="auto"/>
        <w:ind w:left="709" w:hanging="283"/>
        <w:jc w:val="both"/>
        <w:rPr>
          <w:rFonts w:ascii="Arial" w:hAnsi="Arial" w:cs="Arial"/>
        </w:rPr>
      </w:pPr>
      <w:r w:rsidRPr="00A46E45">
        <w:rPr>
          <w:rFonts w:ascii="Arial" w:hAnsi="Arial" w:cs="Arial"/>
        </w:rPr>
        <w:t>dostarczenie paliwa,</w:t>
      </w:r>
    </w:p>
    <w:p w14:paraId="440374E1" w14:textId="77777777" w:rsidR="00367935" w:rsidRPr="00A46E45" w:rsidRDefault="00367935" w:rsidP="0056223E">
      <w:pPr>
        <w:numPr>
          <w:ilvl w:val="1"/>
          <w:numId w:val="10"/>
        </w:numPr>
        <w:tabs>
          <w:tab w:val="left" w:pos="-2520"/>
        </w:tabs>
        <w:suppressAutoHyphens/>
        <w:spacing w:after="0" w:line="240" w:lineRule="auto"/>
        <w:ind w:left="709" w:hanging="283"/>
        <w:jc w:val="both"/>
        <w:rPr>
          <w:rFonts w:ascii="Arial" w:hAnsi="Arial" w:cs="Arial"/>
        </w:rPr>
      </w:pPr>
      <w:r w:rsidRPr="00A46E45">
        <w:rPr>
          <w:rFonts w:ascii="Arial" w:hAnsi="Arial" w:cs="Arial"/>
        </w:rPr>
        <w:t>dostarczenie części zamiennych,</w:t>
      </w:r>
    </w:p>
    <w:p w14:paraId="53A7A372" w14:textId="77777777" w:rsidR="00367935" w:rsidRPr="00A46E45" w:rsidRDefault="00367935" w:rsidP="0056223E">
      <w:pPr>
        <w:numPr>
          <w:ilvl w:val="1"/>
          <w:numId w:val="10"/>
        </w:numPr>
        <w:tabs>
          <w:tab w:val="left" w:pos="-2520"/>
        </w:tabs>
        <w:suppressAutoHyphens/>
        <w:spacing w:after="0" w:line="240" w:lineRule="auto"/>
        <w:ind w:left="709" w:hanging="283"/>
        <w:jc w:val="both"/>
        <w:rPr>
          <w:rFonts w:ascii="Arial" w:hAnsi="Arial" w:cs="Arial"/>
        </w:rPr>
      </w:pPr>
      <w:r w:rsidRPr="00A46E45">
        <w:rPr>
          <w:rFonts w:ascii="Arial" w:hAnsi="Arial" w:cs="Arial"/>
        </w:rPr>
        <w:t>zorganizowanie parkingu (w tym pokrycie kosztów zabezpieczenia uszkodzonego pojazdu),</w:t>
      </w:r>
    </w:p>
    <w:p w14:paraId="61361FBC" w14:textId="77777777" w:rsidR="00367935" w:rsidRPr="00A46E45" w:rsidRDefault="00367935" w:rsidP="0056223E">
      <w:pPr>
        <w:numPr>
          <w:ilvl w:val="1"/>
          <w:numId w:val="10"/>
        </w:numPr>
        <w:tabs>
          <w:tab w:val="left" w:pos="-2520"/>
        </w:tabs>
        <w:suppressAutoHyphens/>
        <w:spacing w:after="0" w:line="240" w:lineRule="auto"/>
        <w:ind w:left="709" w:hanging="283"/>
        <w:jc w:val="both"/>
        <w:rPr>
          <w:rFonts w:ascii="Arial" w:hAnsi="Arial" w:cs="Arial"/>
        </w:rPr>
      </w:pPr>
      <w:r w:rsidRPr="00543A79">
        <w:rPr>
          <w:rFonts w:ascii="Arial" w:hAnsi="Arial" w:cs="Arial"/>
        </w:rPr>
        <w:t xml:space="preserve">organizacja i koszty </w:t>
      </w:r>
      <w:r w:rsidRPr="00A46E45">
        <w:rPr>
          <w:rFonts w:ascii="Arial" w:hAnsi="Arial" w:cs="Arial"/>
        </w:rPr>
        <w:t>złomowani</w:t>
      </w:r>
      <w:r>
        <w:rPr>
          <w:rFonts w:ascii="Arial" w:hAnsi="Arial" w:cs="Arial"/>
        </w:rPr>
        <w:t>a</w:t>
      </w:r>
      <w:r w:rsidRPr="00A46E45">
        <w:rPr>
          <w:rFonts w:ascii="Arial" w:hAnsi="Arial" w:cs="Arial"/>
        </w:rPr>
        <w:t xml:space="preserve"> pojazdu.</w:t>
      </w:r>
    </w:p>
    <w:p w14:paraId="746C4889" w14:textId="77777777" w:rsidR="00367935" w:rsidRPr="00A46E45" w:rsidRDefault="00367935" w:rsidP="0056223E">
      <w:pPr>
        <w:widowControl w:val="0"/>
        <w:numPr>
          <w:ilvl w:val="0"/>
          <w:numId w:val="11"/>
        </w:numPr>
        <w:autoSpaceDE w:val="0"/>
        <w:autoSpaceDN w:val="0"/>
        <w:adjustRightInd w:val="0"/>
        <w:spacing w:after="0" w:line="240" w:lineRule="auto"/>
        <w:ind w:left="426" w:hanging="284"/>
        <w:jc w:val="both"/>
        <w:rPr>
          <w:rFonts w:ascii="Arial" w:hAnsi="Arial" w:cs="Arial"/>
        </w:rPr>
      </w:pPr>
      <w:r w:rsidRPr="00A46E45">
        <w:rPr>
          <w:rFonts w:ascii="Arial" w:hAnsi="Arial" w:cs="Arial"/>
        </w:rPr>
        <w:t>pomoc w podróży:</w:t>
      </w:r>
    </w:p>
    <w:p w14:paraId="7927966B" w14:textId="77777777" w:rsidR="00367935" w:rsidRPr="00A46E45" w:rsidRDefault="00367935" w:rsidP="0056223E">
      <w:pPr>
        <w:widowControl w:val="0"/>
        <w:numPr>
          <w:ilvl w:val="0"/>
          <w:numId w:val="12"/>
        </w:numPr>
        <w:autoSpaceDE w:val="0"/>
        <w:autoSpaceDN w:val="0"/>
        <w:adjustRightInd w:val="0"/>
        <w:spacing w:after="0" w:line="240" w:lineRule="auto"/>
        <w:ind w:left="709" w:hanging="283"/>
        <w:jc w:val="both"/>
        <w:rPr>
          <w:rFonts w:ascii="Arial" w:hAnsi="Arial" w:cs="Arial"/>
        </w:rPr>
      </w:pPr>
      <w:r w:rsidRPr="00A46E45">
        <w:rPr>
          <w:rFonts w:ascii="Arial" w:hAnsi="Arial" w:cs="Arial"/>
        </w:rPr>
        <w:t>przewóz osób</w:t>
      </w:r>
      <w:r w:rsidRPr="00A46E45">
        <w:rPr>
          <w:rFonts w:ascii="Arial" w:eastAsia="MS Mincho" w:hAnsi="Arial" w:cs="Arial"/>
        </w:rPr>
        <w:t xml:space="preserve"> </w:t>
      </w:r>
      <w:r w:rsidRPr="00A46E45">
        <w:rPr>
          <w:rFonts w:ascii="Arial" w:hAnsi="Arial" w:cs="Arial"/>
        </w:rPr>
        <w:t>z miejsca zdarzenia,</w:t>
      </w:r>
    </w:p>
    <w:p w14:paraId="7EC28160" w14:textId="77777777" w:rsidR="00367935" w:rsidRPr="00A46E45" w:rsidRDefault="00367935" w:rsidP="0056223E">
      <w:pPr>
        <w:widowControl w:val="0"/>
        <w:numPr>
          <w:ilvl w:val="0"/>
          <w:numId w:val="12"/>
        </w:numPr>
        <w:autoSpaceDE w:val="0"/>
        <w:autoSpaceDN w:val="0"/>
        <w:adjustRightInd w:val="0"/>
        <w:spacing w:after="0" w:line="240" w:lineRule="auto"/>
        <w:ind w:left="709" w:hanging="283"/>
        <w:jc w:val="both"/>
        <w:rPr>
          <w:rFonts w:ascii="Arial" w:hAnsi="Arial" w:cs="Arial"/>
        </w:rPr>
      </w:pPr>
      <w:r w:rsidRPr="00A46E45">
        <w:rPr>
          <w:rFonts w:ascii="Arial" w:hAnsi="Arial" w:cs="Arial"/>
        </w:rPr>
        <w:t>kontynuacja</w:t>
      </w:r>
      <w:r w:rsidRPr="00A46E45">
        <w:rPr>
          <w:rFonts w:ascii="Arial" w:eastAsia="MS Mincho" w:hAnsi="Arial" w:cs="Arial"/>
        </w:rPr>
        <w:t xml:space="preserve"> </w:t>
      </w:r>
      <w:r w:rsidRPr="00A46E45">
        <w:rPr>
          <w:rFonts w:ascii="Arial" w:hAnsi="Arial" w:cs="Arial"/>
        </w:rPr>
        <w:t>podróży albo powrót Ubezpieczonego do miejsca zamieszkania,</w:t>
      </w:r>
    </w:p>
    <w:p w14:paraId="06EA3F7B" w14:textId="77777777" w:rsidR="00367935" w:rsidRPr="00A46E45" w:rsidRDefault="00367935" w:rsidP="0056223E">
      <w:pPr>
        <w:widowControl w:val="0"/>
        <w:numPr>
          <w:ilvl w:val="0"/>
          <w:numId w:val="12"/>
        </w:numPr>
        <w:autoSpaceDE w:val="0"/>
        <w:autoSpaceDN w:val="0"/>
        <w:adjustRightInd w:val="0"/>
        <w:spacing w:after="0" w:line="240" w:lineRule="auto"/>
        <w:ind w:left="709" w:hanging="283"/>
        <w:jc w:val="both"/>
        <w:rPr>
          <w:rFonts w:ascii="Arial" w:hAnsi="Arial" w:cs="Arial"/>
        </w:rPr>
      </w:pPr>
      <w:r w:rsidRPr="00A46E45">
        <w:rPr>
          <w:rFonts w:ascii="Arial" w:hAnsi="Arial" w:cs="Arial"/>
        </w:rPr>
        <w:t>zakwaterowanie (</w:t>
      </w:r>
      <w:r w:rsidRPr="00543A79">
        <w:rPr>
          <w:rFonts w:ascii="Arial" w:hAnsi="Arial" w:cs="Arial"/>
        </w:rPr>
        <w:t>co najmniej 2 doby – do 200 zł/doba/osoba</w:t>
      </w:r>
      <w:r w:rsidRPr="00A46E45">
        <w:rPr>
          <w:rFonts w:ascii="Arial" w:hAnsi="Arial" w:cs="Arial"/>
        </w:rPr>
        <w:t>),</w:t>
      </w:r>
    </w:p>
    <w:p w14:paraId="6392120C" w14:textId="77777777" w:rsidR="00367935" w:rsidRPr="00A46E45" w:rsidRDefault="00367935" w:rsidP="0056223E">
      <w:pPr>
        <w:numPr>
          <w:ilvl w:val="0"/>
          <w:numId w:val="12"/>
        </w:numPr>
        <w:spacing w:after="0" w:line="240" w:lineRule="auto"/>
        <w:ind w:left="709" w:hanging="283"/>
        <w:jc w:val="both"/>
        <w:rPr>
          <w:rFonts w:ascii="Arial" w:hAnsi="Arial" w:cs="Arial"/>
        </w:rPr>
      </w:pPr>
      <w:r w:rsidRPr="00A46E45">
        <w:rPr>
          <w:rFonts w:ascii="Arial" w:hAnsi="Arial" w:cs="Arial"/>
        </w:rPr>
        <w:t>organizacja wynajmu samochodu zastępczego i pokrycie kosztów wynajmu samochodu klasy porównywalnej z klasą pojazdu ubezpieczonego:</w:t>
      </w:r>
    </w:p>
    <w:p w14:paraId="75CB3152" w14:textId="77777777" w:rsidR="00367935" w:rsidRPr="00A46E45" w:rsidRDefault="00367935" w:rsidP="0056223E">
      <w:pPr>
        <w:numPr>
          <w:ilvl w:val="1"/>
          <w:numId w:val="13"/>
        </w:numPr>
        <w:spacing w:after="0" w:line="240" w:lineRule="auto"/>
        <w:ind w:left="993" w:hanging="284"/>
        <w:jc w:val="both"/>
        <w:rPr>
          <w:rFonts w:ascii="Arial" w:hAnsi="Arial" w:cs="Arial"/>
        </w:rPr>
      </w:pPr>
      <w:r w:rsidRPr="00A46E45">
        <w:rPr>
          <w:rFonts w:ascii="Arial" w:hAnsi="Arial" w:cs="Arial"/>
        </w:rPr>
        <w:t xml:space="preserve">z powodu awarii pojazdu, na czas naprawy ubezpieczonego pojazdu, </w:t>
      </w:r>
    </w:p>
    <w:p w14:paraId="0F300443" w14:textId="77777777" w:rsidR="00367935" w:rsidRPr="00A46E45" w:rsidRDefault="00367935" w:rsidP="0056223E">
      <w:pPr>
        <w:numPr>
          <w:ilvl w:val="1"/>
          <w:numId w:val="13"/>
        </w:numPr>
        <w:spacing w:after="0" w:line="240" w:lineRule="auto"/>
        <w:ind w:left="993" w:hanging="284"/>
        <w:jc w:val="both"/>
        <w:rPr>
          <w:rFonts w:ascii="Arial" w:hAnsi="Arial" w:cs="Arial"/>
        </w:rPr>
      </w:pPr>
      <w:r w:rsidRPr="00A46E45">
        <w:rPr>
          <w:rFonts w:ascii="Arial" w:hAnsi="Arial" w:cs="Arial"/>
        </w:rPr>
        <w:t>z powodu zdarzenia drogowego (np. kolizji, wypadku), na czas naprawy,</w:t>
      </w:r>
    </w:p>
    <w:p w14:paraId="4020405A" w14:textId="77777777" w:rsidR="00367935" w:rsidRPr="00A46E45" w:rsidRDefault="00367935" w:rsidP="0056223E">
      <w:pPr>
        <w:numPr>
          <w:ilvl w:val="1"/>
          <w:numId w:val="13"/>
        </w:numPr>
        <w:spacing w:after="0" w:line="240" w:lineRule="auto"/>
        <w:ind w:left="993" w:hanging="284"/>
        <w:jc w:val="both"/>
        <w:rPr>
          <w:rFonts w:ascii="Arial" w:hAnsi="Arial" w:cs="Arial"/>
        </w:rPr>
      </w:pPr>
      <w:r w:rsidRPr="00A46E45">
        <w:rPr>
          <w:rFonts w:ascii="Arial" w:hAnsi="Arial" w:cs="Arial"/>
        </w:rPr>
        <w:t xml:space="preserve">z powodu kradzieży pojazdu lub jego części składowych, </w:t>
      </w:r>
      <w:r>
        <w:rPr>
          <w:rFonts w:ascii="Arial" w:hAnsi="Arial" w:cs="Arial"/>
        </w:rPr>
        <w:t xml:space="preserve">rabunku, </w:t>
      </w:r>
      <w:r w:rsidRPr="00A46E45">
        <w:rPr>
          <w:rFonts w:ascii="Arial" w:hAnsi="Arial" w:cs="Arial"/>
        </w:rPr>
        <w:t>wandalizmu</w:t>
      </w:r>
      <w:r>
        <w:rPr>
          <w:rFonts w:ascii="Arial" w:hAnsi="Arial" w:cs="Arial"/>
        </w:rPr>
        <w:t>/dewastacji</w:t>
      </w:r>
      <w:r w:rsidRPr="00A46E45">
        <w:rPr>
          <w:rFonts w:ascii="Arial" w:hAnsi="Arial" w:cs="Arial"/>
        </w:rPr>
        <w:t xml:space="preserve">, </w:t>
      </w:r>
    </w:p>
    <w:p w14:paraId="30519782" w14:textId="77777777" w:rsidR="00367935" w:rsidRDefault="00367935" w:rsidP="00367935">
      <w:pPr>
        <w:spacing w:after="0" w:line="240" w:lineRule="auto"/>
        <w:ind w:left="709"/>
        <w:jc w:val="both"/>
        <w:rPr>
          <w:rFonts w:ascii="Arial" w:hAnsi="Arial" w:cs="Arial"/>
          <w:color w:val="FF0000"/>
        </w:rPr>
      </w:pPr>
      <w:r w:rsidRPr="00A46E45">
        <w:rPr>
          <w:rFonts w:ascii="Arial" w:hAnsi="Arial" w:cs="Arial"/>
        </w:rPr>
        <w:lastRenderedPageBreak/>
        <w:t xml:space="preserve">zgodnie z zapisami OWU </w:t>
      </w:r>
      <w:proofErr w:type="spellStart"/>
      <w:r w:rsidRPr="00A46E45">
        <w:rPr>
          <w:rFonts w:ascii="Arial" w:hAnsi="Arial" w:cs="Arial"/>
        </w:rPr>
        <w:t>assistance</w:t>
      </w:r>
      <w:proofErr w:type="spellEnd"/>
      <w:r w:rsidRPr="00A46E45">
        <w:rPr>
          <w:rFonts w:ascii="Arial" w:hAnsi="Arial" w:cs="Arial"/>
        </w:rPr>
        <w:t xml:space="preserve">, jednak na okres nie krótszy </w:t>
      </w:r>
      <w:r w:rsidRPr="00543A79">
        <w:rPr>
          <w:rFonts w:ascii="Arial" w:hAnsi="Arial" w:cs="Arial"/>
        </w:rPr>
        <w:t>niż 14 dni.</w:t>
      </w:r>
    </w:p>
    <w:p w14:paraId="452E35C3" w14:textId="7D945FAE" w:rsidR="00367935" w:rsidRPr="00543A79" w:rsidRDefault="00367935" w:rsidP="00367935">
      <w:pPr>
        <w:spacing w:after="0" w:line="240" w:lineRule="auto"/>
        <w:ind w:left="709"/>
        <w:jc w:val="both"/>
        <w:rPr>
          <w:rFonts w:ascii="Arial" w:hAnsi="Arial" w:cs="Arial"/>
        </w:rPr>
      </w:pPr>
      <w:r w:rsidRPr="00543A79">
        <w:rPr>
          <w:rFonts w:ascii="Arial" w:hAnsi="Arial" w:cs="Arial"/>
        </w:rPr>
        <w:t xml:space="preserve">Realizacja świadczenia „pojazd zastępczy” jest niezależna od tego, czy pojazd był uprzednio holowany (została zlecona organizacja takiej usługi) w związku z powyższymi </w:t>
      </w:r>
      <w:r w:rsidR="00CB037D" w:rsidRPr="00543A79">
        <w:rPr>
          <w:rFonts w:ascii="Arial" w:hAnsi="Arial" w:cs="Arial"/>
        </w:rPr>
        <w:t>zdarzeniami.</w:t>
      </w:r>
      <w:r w:rsidRPr="00543A79">
        <w:rPr>
          <w:rFonts w:ascii="Arial" w:hAnsi="Arial" w:cs="Arial"/>
        </w:rPr>
        <w:t xml:space="preserve"> </w:t>
      </w:r>
    </w:p>
    <w:p w14:paraId="18D14406" w14:textId="77777777" w:rsidR="00367935" w:rsidRPr="00A46E45" w:rsidRDefault="00367935" w:rsidP="0056223E">
      <w:pPr>
        <w:widowControl w:val="0"/>
        <w:numPr>
          <w:ilvl w:val="0"/>
          <w:numId w:val="14"/>
        </w:numPr>
        <w:autoSpaceDE w:val="0"/>
        <w:autoSpaceDN w:val="0"/>
        <w:adjustRightInd w:val="0"/>
        <w:spacing w:after="0" w:line="240" w:lineRule="auto"/>
        <w:ind w:left="709" w:hanging="283"/>
        <w:jc w:val="both"/>
        <w:rPr>
          <w:rFonts w:ascii="Arial" w:hAnsi="Arial" w:cs="Arial"/>
        </w:rPr>
      </w:pPr>
      <w:r w:rsidRPr="00A46E45">
        <w:rPr>
          <w:rFonts w:ascii="Arial" w:hAnsi="Arial" w:cs="Arial"/>
        </w:rPr>
        <w:t xml:space="preserve">odbiór naprawionego pojazdu i dostarczenie go do miejsca docelowego podróży lub siedziby Ubezpieczonego. </w:t>
      </w:r>
      <w:r>
        <w:rPr>
          <w:rFonts w:ascii="Arial" w:hAnsi="Arial" w:cs="Arial"/>
        </w:rPr>
        <w:t xml:space="preserve"> </w:t>
      </w:r>
    </w:p>
    <w:p w14:paraId="2F2B46EA" w14:textId="77777777" w:rsidR="00367935" w:rsidRPr="00A46E45" w:rsidRDefault="00367935" w:rsidP="0056223E">
      <w:pPr>
        <w:widowControl w:val="0"/>
        <w:numPr>
          <w:ilvl w:val="0"/>
          <w:numId w:val="15"/>
        </w:numPr>
        <w:tabs>
          <w:tab w:val="num" w:pos="567"/>
        </w:tabs>
        <w:autoSpaceDE w:val="0"/>
        <w:autoSpaceDN w:val="0"/>
        <w:adjustRightInd w:val="0"/>
        <w:spacing w:after="0" w:line="240" w:lineRule="auto"/>
        <w:ind w:left="426" w:hanging="142"/>
        <w:jc w:val="both"/>
        <w:rPr>
          <w:rFonts w:ascii="Arial" w:hAnsi="Arial" w:cs="Arial"/>
        </w:rPr>
      </w:pPr>
      <w:r w:rsidRPr="00A46E45">
        <w:rPr>
          <w:rFonts w:ascii="Arial" w:hAnsi="Arial" w:cs="Arial"/>
        </w:rPr>
        <w:t xml:space="preserve">pomoc informacyjna: </w:t>
      </w:r>
    </w:p>
    <w:p w14:paraId="2A4C4358" w14:textId="77777777" w:rsidR="00367935" w:rsidRPr="00A46E45" w:rsidRDefault="00367935" w:rsidP="0056223E">
      <w:pPr>
        <w:widowControl w:val="0"/>
        <w:numPr>
          <w:ilvl w:val="0"/>
          <w:numId w:val="16"/>
        </w:numPr>
        <w:autoSpaceDE w:val="0"/>
        <w:autoSpaceDN w:val="0"/>
        <w:adjustRightInd w:val="0"/>
        <w:spacing w:after="0" w:line="240" w:lineRule="auto"/>
        <w:ind w:left="851" w:hanging="284"/>
        <w:jc w:val="both"/>
        <w:rPr>
          <w:rFonts w:ascii="Arial" w:hAnsi="Arial" w:cs="Arial"/>
        </w:rPr>
      </w:pPr>
      <w:r w:rsidRPr="00A46E45">
        <w:rPr>
          <w:rFonts w:ascii="Arial" w:hAnsi="Arial" w:cs="Arial"/>
        </w:rPr>
        <w:t xml:space="preserve">informacja o warsztatach, </w:t>
      </w:r>
    </w:p>
    <w:p w14:paraId="4AC0539F" w14:textId="77777777" w:rsidR="00367935" w:rsidRPr="00A46E45" w:rsidRDefault="00367935" w:rsidP="0056223E">
      <w:pPr>
        <w:widowControl w:val="0"/>
        <w:numPr>
          <w:ilvl w:val="0"/>
          <w:numId w:val="16"/>
        </w:numPr>
        <w:autoSpaceDE w:val="0"/>
        <w:autoSpaceDN w:val="0"/>
        <w:adjustRightInd w:val="0"/>
        <w:spacing w:after="0" w:line="240" w:lineRule="auto"/>
        <w:ind w:left="851" w:hanging="284"/>
        <w:jc w:val="both"/>
        <w:rPr>
          <w:rFonts w:ascii="Arial" w:hAnsi="Arial" w:cs="Arial"/>
        </w:rPr>
      </w:pPr>
      <w:r w:rsidRPr="00A46E45">
        <w:rPr>
          <w:rFonts w:ascii="Arial" w:hAnsi="Arial" w:cs="Arial"/>
        </w:rPr>
        <w:t xml:space="preserve">informacja o hotelach, </w:t>
      </w:r>
    </w:p>
    <w:p w14:paraId="4F54CDA2" w14:textId="77777777" w:rsidR="00367935" w:rsidRPr="00A46E45" w:rsidRDefault="00367935" w:rsidP="0056223E">
      <w:pPr>
        <w:widowControl w:val="0"/>
        <w:numPr>
          <w:ilvl w:val="0"/>
          <w:numId w:val="16"/>
        </w:numPr>
        <w:autoSpaceDE w:val="0"/>
        <w:autoSpaceDN w:val="0"/>
        <w:adjustRightInd w:val="0"/>
        <w:spacing w:after="0" w:line="240" w:lineRule="auto"/>
        <w:ind w:left="851" w:hanging="284"/>
        <w:jc w:val="both"/>
        <w:rPr>
          <w:rFonts w:ascii="Arial" w:hAnsi="Arial" w:cs="Arial"/>
        </w:rPr>
      </w:pPr>
      <w:r w:rsidRPr="00A46E45">
        <w:rPr>
          <w:rFonts w:ascii="Arial" w:hAnsi="Arial" w:cs="Arial"/>
        </w:rPr>
        <w:t xml:space="preserve">informacja o komunikacji publicznej, </w:t>
      </w:r>
    </w:p>
    <w:p w14:paraId="036195A6" w14:textId="77777777" w:rsidR="00367935" w:rsidRPr="00A46E45" w:rsidRDefault="00367935" w:rsidP="0056223E">
      <w:pPr>
        <w:widowControl w:val="0"/>
        <w:numPr>
          <w:ilvl w:val="0"/>
          <w:numId w:val="16"/>
        </w:numPr>
        <w:autoSpaceDE w:val="0"/>
        <w:autoSpaceDN w:val="0"/>
        <w:adjustRightInd w:val="0"/>
        <w:spacing w:after="0" w:line="240" w:lineRule="auto"/>
        <w:ind w:left="851" w:hanging="284"/>
        <w:jc w:val="both"/>
        <w:rPr>
          <w:rFonts w:ascii="Arial" w:hAnsi="Arial" w:cs="Arial"/>
        </w:rPr>
      </w:pPr>
      <w:r w:rsidRPr="00A46E45">
        <w:rPr>
          <w:rFonts w:ascii="Arial" w:hAnsi="Arial" w:cs="Arial"/>
        </w:rPr>
        <w:t xml:space="preserve">informacja o pomocy drogowej, </w:t>
      </w:r>
    </w:p>
    <w:p w14:paraId="51B6B3F5" w14:textId="77777777" w:rsidR="00367935" w:rsidRPr="00A46E45" w:rsidRDefault="00367935" w:rsidP="0056223E">
      <w:pPr>
        <w:widowControl w:val="0"/>
        <w:numPr>
          <w:ilvl w:val="0"/>
          <w:numId w:val="16"/>
        </w:numPr>
        <w:autoSpaceDE w:val="0"/>
        <w:autoSpaceDN w:val="0"/>
        <w:adjustRightInd w:val="0"/>
        <w:spacing w:after="0" w:line="240" w:lineRule="auto"/>
        <w:ind w:left="851" w:hanging="284"/>
        <w:jc w:val="both"/>
        <w:rPr>
          <w:rFonts w:ascii="Arial" w:hAnsi="Arial" w:cs="Arial"/>
        </w:rPr>
      </w:pPr>
      <w:r w:rsidRPr="00A46E45">
        <w:rPr>
          <w:rFonts w:ascii="Arial" w:hAnsi="Arial" w:cs="Arial"/>
        </w:rPr>
        <w:t xml:space="preserve">informacja o możliwości wynajmu pojazdu zastępczego, </w:t>
      </w:r>
    </w:p>
    <w:p w14:paraId="69228FC0" w14:textId="77777777" w:rsidR="00367935" w:rsidRPr="00A46E45" w:rsidRDefault="00367935" w:rsidP="0056223E">
      <w:pPr>
        <w:widowControl w:val="0"/>
        <w:numPr>
          <w:ilvl w:val="0"/>
          <w:numId w:val="16"/>
        </w:numPr>
        <w:autoSpaceDE w:val="0"/>
        <w:autoSpaceDN w:val="0"/>
        <w:adjustRightInd w:val="0"/>
        <w:spacing w:after="0" w:line="240" w:lineRule="auto"/>
        <w:ind w:left="851" w:hanging="284"/>
        <w:jc w:val="both"/>
        <w:rPr>
          <w:rFonts w:ascii="Arial" w:hAnsi="Arial" w:cs="Arial"/>
        </w:rPr>
      </w:pPr>
      <w:r w:rsidRPr="00A46E45">
        <w:rPr>
          <w:rFonts w:ascii="Arial" w:hAnsi="Arial" w:cs="Arial"/>
        </w:rPr>
        <w:t>telefoniczne usługi tłumacza przy załatwianiu formalności związanych z zaistniałym poza granicami RP zdarzeniem.</w:t>
      </w:r>
    </w:p>
    <w:p w14:paraId="6DF1991B" w14:textId="77777777" w:rsidR="00367935" w:rsidRDefault="00367935" w:rsidP="0056223E">
      <w:pPr>
        <w:numPr>
          <w:ilvl w:val="0"/>
          <w:numId w:val="17"/>
        </w:numPr>
        <w:spacing w:after="0" w:line="240" w:lineRule="auto"/>
        <w:jc w:val="both"/>
        <w:rPr>
          <w:rFonts w:ascii="Arial" w:hAnsi="Arial" w:cs="Arial"/>
        </w:rPr>
      </w:pPr>
      <w:r w:rsidRPr="00A46E45">
        <w:rPr>
          <w:rFonts w:ascii="Arial" w:hAnsi="Arial" w:cs="Arial"/>
        </w:rPr>
        <w:t xml:space="preserve">Wszystkie pojazdy objęte ubezpieczeniem w ramach niniejszej umowy otrzymują dokumenty (polisy/ certyfikaty) potwierdzające zawarcie ubezpieczenia </w:t>
      </w:r>
      <w:proofErr w:type="spellStart"/>
      <w:r w:rsidRPr="00A46E45">
        <w:rPr>
          <w:rFonts w:ascii="Arial" w:hAnsi="Arial" w:cs="Arial"/>
        </w:rPr>
        <w:t>assistance</w:t>
      </w:r>
      <w:proofErr w:type="spellEnd"/>
      <w:r w:rsidRPr="00A46E45">
        <w:rPr>
          <w:rFonts w:ascii="Arial" w:hAnsi="Arial" w:cs="Arial"/>
        </w:rPr>
        <w:t xml:space="preserve">. </w:t>
      </w:r>
    </w:p>
    <w:p w14:paraId="5E07C545" w14:textId="77777777" w:rsidR="00C371F6" w:rsidRPr="00A46E45" w:rsidRDefault="00C371F6" w:rsidP="00CB037D">
      <w:pPr>
        <w:spacing w:after="0" w:line="240" w:lineRule="auto"/>
        <w:ind w:left="360"/>
        <w:jc w:val="both"/>
        <w:rPr>
          <w:rFonts w:ascii="Arial" w:hAnsi="Arial" w:cs="Arial"/>
        </w:rPr>
      </w:pPr>
    </w:p>
    <w:p w14:paraId="3AD3E955" w14:textId="54EF3FF6" w:rsidR="00C371F6" w:rsidRPr="00C371F6" w:rsidRDefault="00C371F6" w:rsidP="00C371F6">
      <w:pPr>
        <w:spacing w:after="0" w:line="240" w:lineRule="auto"/>
        <w:jc w:val="center"/>
        <w:rPr>
          <w:rFonts w:ascii="Arial" w:hAnsi="Arial" w:cs="Arial"/>
          <w:b/>
          <w:bCs/>
          <w:color w:val="000000"/>
        </w:rPr>
      </w:pPr>
      <w:bookmarkStart w:id="0" w:name="_Hlk208405578"/>
      <w:r w:rsidRPr="00C371F6">
        <w:rPr>
          <w:rFonts w:ascii="Arial" w:hAnsi="Arial" w:cs="Arial"/>
          <w:b/>
          <w:bCs/>
          <w:color w:val="000000"/>
        </w:rPr>
        <w:t xml:space="preserve">§ </w:t>
      </w:r>
      <w:r w:rsidR="00CF7EDA">
        <w:rPr>
          <w:rFonts w:ascii="Arial" w:hAnsi="Arial" w:cs="Arial"/>
          <w:b/>
          <w:bCs/>
          <w:color w:val="000000"/>
        </w:rPr>
        <w:t>5</w:t>
      </w:r>
    </w:p>
    <w:bookmarkEnd w:id="0"/>
    <w:p w14:paraId="688B9146" w14:textId="5DEE88BB" w:rsidR="00367935" w:rsidRPr="00A46E45" w:rsidRDefault="00367935" w:rsidP="00C371F6">
      <w:pPr>
        <w:spacing w:after="0" w:line="240" w:lineRule="auto"/>
        <w:jc w:val="center"/>
        <w:rPr>
          <w:rFonts w:ascii="Arial" w:hAnsi="Arial" w:cs="Arial"/>
          <w:b/>
        </w:rPr>
      </w:pPr>
      <w:r w:rsidRPr="00A46E45">
        <w:rPr>
          <w:rFonts w:ascii="Arial" w:hAnsi="Arial" w:cs="Arial"/>
          <w:b/>
        </w:rPr>
        <w:t xml:space="preserve">Ubezpieczenie </w:t>
      </w:r>
      <w:r w:rsidR="00C371F6">
        <w:rPr>
          <w:rFonts w:ascii="Arial" w:hAnsi="Arial" w:cs="Arial"/>
          <w:b/>
        </w:rPr>
        <w:t>autocasco (</w:t>
      </w:r>
      <w:r w:rsidRPr="00A46E45">
        <w:rPr>
          <w:rFonts w:ascii="Arial" w:hAnsi="Arial" w:cs="Arial"/>
          <w:b/>
        </w:rPr>
        <w:t>AC</w:t>
      </w:r>
      <w:r>
        <w:rPr>
          <w:rFonts w:ascii="Arial" w:hAnsi="Arial" w:cs="Arial"/>
          <w:b/>
        </w:rPr>
        <w:t>+KR</w:t>
      </w:r>
      <w:r w:rsidR="00C371F6">
        <w:rPr>
          <w:rFonts w:ascii="Arial" w:hAnsi="Arial" w:cs="Arial"/>
          <w:b/>
        </w:rPr>
        <w:t>)</w:t>
      </w:r>
    </w:p>
    <w:p w14:paraId="4D511CFF" w14:textId="77777777" w:rsidR="00367935" w:rsidRPr="00076F0C" w:rsidRDefault="00367935" w:rsidP="0056223E">
      <w:pPr>
        <w:numPr>
          <w:ilvl w:val="0"/>
          <w:numId w:val="18"/>
        </w:numPr>
        <w:spacing w:after="0" w:line="240" w:lineRule="auto"/>
        <w:jc w:val="both"/>
        <w:rPr>
          <w:rFonts w:ascii="Arial" w:hAnsi="Arial" w:cs="Arial"/>
        </w:rPr>
      </w:pPr>
      <w:r w:rsidRPr="00076F0C">
        <w:rPr>
          <w:rFonts w:ascii="Arial" w:hAnsi="Arial" w:cs="Arial"/>
        </w:rPr>
        <w:t>Sumę ubezpieczenia pojazdów będzie stanowić:</w:t>
      </w:r>
    </w:p>
    <w:p w14:paraId="3BD23210" w14:textId="77777777" w:rsidR="00367935" w:rsidRPr="007F61CC" w:rsidRDefault="00367935" w:rsidP="0056223E">
      <w:pPr>
        <w:numPr>
          <w:ilvl w:val="1"/>
          <w:numId w:val="18"/>
        </w:numPr>
        <w:tabs>
          <w:tab w:val="clear" w:pos="900"/>
          <w:tab w:val="num" w:pos="709"/>
        </w:tabs>
        <w:spacing w:after="0" w:line="240" w:lineRule="auto"/>
        <w:ind w:left="709" w:hanging="283"/>
        <w:jc w:val="both"/>
        <w:rPr>
          <w:rFonts w:ascii="Arial" w:hAnsi="Arial" w:cs="Arial"/>
        </w:rPr>
      </w:pPr>
      <w:r w:rsidRPr="007F61CC">
        <w:rPr>
          <w:rFonts w:ascii="Arial" w:hAnsi="Arial" w:cs="Arial"/>
        </w:rPr>
        <w:t>w przypadku pojazdów fabrycznie nowych – wartość pojazdu z faktury zakupu, wraz z jego wyposażeniem, zgodnie z deklaracją Ubezpieczającego (w zależności od zgłoszenia pojazdu do ewidencji podatkowej) pojazd może być suma ubezpieczenia może odpowiadać:</w:t>
      </w:r>
    </w:p>
    <w:p w14:paraId="09D757F9" w14:textId="77777777" w:rsidR="00367935" w:rsidRPr="007F61CC" w:rsidRDefault="00367935" w:rsidP="0056223E">
      <w:pPr>
        <w:pStyle w:val="Akapitzlist"/>
        <w:numPr>
          <w:ilvl w:val="0"/>
          <w:numId w:val="29"/>
        </w:numPr>
        <w:tabs>
          <w:tab w:val="num" w:pos="709"/>
        </w:tabs>
        <w:spacing w:after="0" w:line="240" w:lineRule="auto"/>
        <w:ind w:left="709" w:hanging="283"/>
        <w:jc w:val="both"/>
        <w:rPr>
          <w:rFonts w:ascii="Arial" w:hAnsi="Arial" w:cs="Arial"/>
        </w:rPr>
      </w:pPr>
      <w:r w:rsidRPr="007F61CC">
        <w:rPr>
          <w:rFonts w:ascii="Arial" w:hAnsi="Arial" w:cs="Arial"/>
        </w:rPr>
        <w:t>wartości fakturowej brutto – jeżeli odliczenie podatku VAT nie przysługuje,</w:t>
      </w:r>
    </w:p>
    <w:p w14:paraId="25569BDD" w14:textId="77777777" w:rsidR="00367935" w:rsidRPr="007F61CC" w:rsidRDefault="00367935" w:rsidP="0056223E">
      <w:pPr>
        <w:pStyle w:val="Akapitzlist"/>
        <w:numPr>
          <w:ilvl w:val="0"/>
          <w:numId w:val="29"/>
        </w:numPr>
        <w:tabs>
          <w:tab w:val="num" w:pos="709"/>
        </w:tabs>
        <w:spacing w:after="0" w:line="240" w:lineRule="auto"/>
        <w:ind w:left="709" w:hanging="283"/>
        <w:jc w:val="both"/>
        <w:rPr>
          <w:rFonts w:ascii="Arial" w:hAnsi="Arial" w:cs="Arial"/>
        </w:rPr>
      </w:pPr>
      <w:r w:rsidRPr="007F61CC">
        <w:rPr>
          <w:rFonts w:ascii="Arial" w:hAnsi="Arial" w:cs="Arial"/>
        </w:rPr>
        <w:t>wartości fakturowej netto – w przypadku odliczenia 100% podatku VAT,</w:t>
      </w:r>
    </w:p>
    <w:p w14:paraId="06A62DCD" w14:textId="77777777" w:rsidR="00367935" w:rsidRPr="007F61CC" w:rsidRDefault="00367935" w:rsidP="0056223E">
      <w:pPr>
        <w:pStyle w:val="Akapitzlist"/>
        <w:numPr>
          <w:ilvl w:val="0"/>
          <w:numId w:val="29"/>
        </w:numPr>
        <w:tabs>
          <w:tab w:val="num" w:pos="709"/>
        </w:tabs>
        <w:spacing w:after="0" w:line="240" w:lineRule="auto"/>
        <w:ind w:left="709" w:hanging="283"/>
        <w:jc w:val="both"/>
        <w:rPr>
          <w:rFonts w:ascii="Arial" w:hAnsi="Arial" w:cs="Arial"/>
        </w:rPr>
      </w:pPr>
      <w:r w:rsidRPr="007F61CC">
        <w:rPr>
          <w:rFonts w:ascii="Arial" w:hAnsi="Arial" w:cs="Arial"/>
        </w:rPr>
        <w:t>wartości fakturowej netto powiększonej o 50% podatku VAT – jeżeli przysługuje odliczenie 50% podatku VAT.</w:t>
      </w:r>
    </w:p>
    <w:p w14:paraId="3037D403" w14:textId="77777777" w:rsidR="00367935" w:rsidRPr="00076F0C" w:rsidRDefault="00367935" w:rsidP="00367935">
      <w:pPr>
        <w:tabs>
          <w:tab w:val="num" w:pos="709"/>
        </w:tabs>
        <w:spacing w:after="0" w:line="240" w:lineRule="auto"/>
        <w:ind w:left="709" w:hanging="283"/>
        <w:jc w:val="both"/>
        <w:rPr>
          <w:rFonts w:ascii="Arial" w:hAnsi="Arial" w:cs="Arial"/>
        </w:rPr>
      </w:pPr>
      <w:r>
        <w:rPr>
          <w:rFonts w:ascii="Arial" w:hAnsi="Arial" w:cs="Arial"/>
        </w:rPr>
        <w:t xml:space="preserve">    </w:t>
      </w:r>
      <w:r w:rsidRPr="00076F0C">
        <w:rPr>
          <w:rFonts w:ascii="Arial" w:hAnsi="Arial" w:cs="Arial"/>
        </w:rPr>
        <w:t xml:space="preserve">Tak ustalona suma ubezpieczenia jest uznawana przez Ubezpieczyciela za wartość rynkową pojazdu </w:t>
      </w:r>
      <w:r>
        <w:rPr>
          <w:rFonts w:ascii="Arial" w:hAnsi="Arial" w:cs="Arial"/>
        </w:rPr>
        <w:t xml:space="preserve">(stała/gwarantowana suma ubezpieczenia) </w:t>
      </w:r>
      <w:r w:rsidRPr="00076F0C">
        <w:rPr>
          <w:rFonts w:ascii="Arial" w:hAnsi="Arial" w:cs="Arial"/>
        </w:rPr>
        <w:t xml:space="preserve">przez okres 12 miesięcy od dnia zawarcia umowy ubezpieczenia pojazdu pod warunkiem, że ubezpieczenie zawarto nie później niż w terminie jednego miesiąca od daty wystawienia faktury. </w:t>
      </w:r>
    </w:p>
    <w:p w14:paraId="68CD35F4" w14:textId="1D3EBC08" w:rsidR="00367935" w:rsidRPr="007F61CC" w:rsidRDefault="00367935" w:rsidP="0056223E">
      <w:pPr>
        <w:numPr>
          <w:ilvl w:val="1"/>
          <w:numId w:val="18"/>
        </w:numPr>
        <w:tabs>
          <w:tab w:val="clear" w:pos="900"/>
          <w:tab w:val="num" w:pos="709"/>
        </w:tabs>
        <w:spacing w:after="0" w:line="240" w:lineRule="auto"/>
        <w:ind w:left="709" w:hanging="283"/>
        <w:jc w:val="both"/>
        <w:rPr>
          <w:rFonts w:ascii="Arial" w:hAnsi="Arial" w:cs="Arial"/>
        </w:rPr>
      </w:pPr>
      <w:r w:rsidRPr="007F61CC">
        <w:rPr>
          <w:rFonts w:ascii="Arial" w:hAnsi="Arial" w:cs="Arial"/>
        </w:rPr>
        <w:t xml:space="preserve">w przypadku pojazdów używanych – aktualna w chwili zgłoszenia do ubezpieczenia pojazdu (grup pojazdów) wartość rynkowa określona zgodnie z systemem wyceny Info-Ekspert lub </w:t>
      </w:r>
      <w:proofErr w:type="spellStart"/>
      <w:r w:rsidRPr="007F61CC">
        <w:rPr>
          <w:rFonts w:ascii="Arial" w:hAnsi="Arial" w:cs="Arial"/>
        </w:rPr>
        <w:t>Audatex</w:t>
      </w:r>
      <w:proofErr w:type="spellEnd"/>
      <w:r w:rsidRPr="007F61CC">
        <w:rPr>
          <w:rFonts w:ascii="Arial" w:hAnsi="Arial" w:cs="Arial"/>
        </w:rPr>
        <w:t xml:space="preserve">, lub </w:t>
      </w:r>
      <w:proofErr w:type="spellStart"/>
      <w:r w:rsidRPr="007F61CC">
        <w:rPr>
          <w:rFonts w:ascii="Arial" w:hAnsi="Arial" w:cs="Arial"/>
        </w:rPr>
        <w:t>Eurotax</w:t>
      </w:r>
      <w:proofErr w:type="spellEnd"/>
      <w:r w:rsidRPr="007F61CC">
        <w:rPr>
          <w:rFonts w:ascii="Arial" w:hAnsi="Arial" w:cs="Arial"/>
        </w:rPr>
        <w:t xml:space="preserve">, a jeśli nie będzie to możliwe, zgodnie z wartością wynikającą z ewidencji księgowej. </w:t>
      </w:r>
      <w:r w:rsidRPr="00076F0C">
        <w:rPr>
          <w:rFonts w:ascii="Arial" w:hAnsi="Arial" w:cs="Arial"/>
        </w:rPr>
        <w:t xml:space="preserve">Tak ustalona suma ubezpieczenia jest uznawana przez Ubezpieczyciela za wartość rynkową pojazdu </w:t>
      </w:r>
      <w:r>
        <w:rPr>
          <w:rFonts w:ascii="Arial" w:hAnsi="Arial" w:cs="Arial"/>
        </w:rPr>
        <w:t xml:space="preserve">(stała/gwarantowana suma ubezpieczenia) </w:t>
      </w:r>
      <w:r w:rsidRPr="00076F0C">
        <w:rPr>
          <w:rFonts w:ascii="Arial" w:hAnsi="Arial" w:cs="Arial"/>
        </w:rPr>
        <w:t>przez okres 12 miesięcy od dnia zawarcia umowy ubezpieczenia pojazdu</w:t>
      </w:r>
      <w:r w:rsidRPr="007F61CC">
        <w:rPr>
          <w:rFonts w:ascii="Arial" w:hAnsi="Arial" w:cs="Arial"/>
        </w:rPr>
        <w:t xml:space="preserve"> Zgodnie z deklaracją Ubezpieczającego (w zależności od zgłoszenia pojazdu do ewidencji podatkowej) suma ubezpieczenia pojazdu może odpowiadać:</w:t>
      </w:r>
    </w:p>
    <w:p w14:paraId="239BBAB1" w14:textId="77777777" w:rsidR="00367935" w:rsidRPr="007F61CC" w:rsidRDefault="00367935" w:rsidP="0056223E">
      <w:pPr>
        <w:pStyle w:val="Akapitzlist"/>
        <w:numPr>
          <w:ilvl w:val="0"/>
          <w:numId w:val="29"/>
        </w:numPr>
        <w:tabs>
          <w:tab w:val="num" w:pos="709"/>
        </w:tabs>
        <w:spacing w:after="0" w:line="240" w:lineRule="auto"/>
        <w:ind w:left="709" w:hanging="283"/>
        <w:jc w:val="both"/>
        <w:rPr>
          <w:rFonts w:ascii="Arial" w:hAnsi="Arial" w:cs="Arial"/>
        </w:rPr>
      </w:pPr>
      <w:r w:rsidRPr="007F61CC">
        <w:rPr>
          <w:rFonts w:ascii="Arial" w:hAnsi="Arial" w:cs="Arial"/>
        </w:rPr>
        <w:t>aktualnej wartości brutto – jeżeli odliczenie podatku VAT nie przysługuje,</w:t>
      </w:r>
    </w:p>
    <w:p w14:paraId="2855E51B" w14:textId="6C8CCCBC" w:rsidR="00367935" w:rsidRPr="007F61CC" w:rsidRDefault="00367935" w:rsidP="0056223E">
      <w:pPr>
        <w:pStyle w:val="Akapitzlist"/>
        <w:numPr>
          <w:ilvl w:val="0"/>
          <w:numId w:val="29"/>
        </w:numPr>
        <w:tabs>
          <w:tab w:val="num" w:pos="709"/>
        </w:tabs>
        <w:spacing w:after="0" w:line="240" w:lineRule="auto"/>
        <w:ind w:left="709" w:hanging="283"/>
        <w:jc w:val="both"/>
        <w:rPr>
          <w:rFonts w:ascii="Arial" w:hAnsi="Arial" w:cs="Arial"/>
        </w:rPr>
      </w:pPr>
      <w:r w:rsidRPr="007F61CC">
        <w:rPr>
          <w:rFonts w:ascii="Arial" w:hAnsi="Arial" w:cs="Arial"/>
        </w:rPr>
        <w:t xml:space="preserve">aktualnej wartości </w:t>
      </w:r>
      <w:r w:rsidR="00CB037D" w:rsidRPr="007F61CC">
        <w:rPr>
          <w:rFonts w:ascii="Arial" w:hAnsi="Arial" w:cs="Arial"/>
        </w:rPr>
        <w:t>netto –</w:t>
      </w:r>
      <w:r w:rsidRPr="007F61CC">
        <w:rPr>
          <w:rFonts w:ascii="Arial" w:hAnsi="Arial" w:cs="Arial"/>
        </w:rPr>
        <w:t xml:space="preserve"> w przypadku odliczenia 100% podatku VAT,</w:t>
      </w:r>
    </w:p>
    <w:p w14:paraId="0242F742" w14:textId="77777777" w:rsidR="00367935" w:rsidRPr="007F61CC" w:rsidRDefault="00367935" w:rsidP="0056223E">
      <w:pPr>
        <w:pStyle w:val="Akapitzlist"/>
        <w:numPr>
          <w:ilvl w:val="0"/>
          <w:numId w:val="29"/>
        </w:numPr>
        <w:tabs>
          <w:tab w:val="num" w:pos="709"/>
        </w:tabs>
        <w:spacing w:after="0" w:line="240" w:lineRule="auto"/>
        <w:ind w:left="709" w:hanging="283"/>
        <w:jc w:val="both"/>
        <w:rPr>
          <w:rFonts w:ascii="Arial" w:hAnsi="Arial" w:cs="Arial"/>
        </w:rPr>
      </w:pPr>
      <w:r w:rsidRPr="007F61CC">
        <w:rPr>
          <w:rFonts w:ascii="Arial" w:hAnsi="Arial" w:cs="Arial"/>
        </w:rPr>
        <w:t>aktualnej wartości netto powiększonej o 50% podatku VAT – jeżeli przysługuje odliczenie 50% podatku VAT.</w:t>
      </w:r>
    </w:p>
    <w:p w14:paraId="5E14462A" w14:textId="73E5495A" w:rsidR="00367935" w:rsidRPr="00A46E45" w:rsidRDefault="00367935" w:rsidP="0056223E">
      <w:pPr>
        <w:numPr>
          <w:ilvl w:val="0"/>
          <w:numId w:val="19"/>
        </w:numPr>
        <w:spacing w:after="0" w:line="240" w:lineRule="auto"/>
        <w:ind w:left="426" w:hanging="426"/>
        <w:jc w:val="both"/>
        <w:rPr>
          <w:rFonts w:ascii="Arial" w:hAnsi="Arial" w:cs="Arial"/>
        </w:rPr>
      </w:pPr>
      <w:r w:rsidRPr="00A46E45">
        <w:rPr>
          <w:rFonts w:ascii="Arial" w:hAnsi="Arial" w:cs="Arial"/>
        </w:rPr>
        <w:t xml:space="preserve">Wyceny wartości pojazdów </w:t>
      </w:r>
      <w:r>
        <w:rPr>
          <w:rFonts w:ascii="Arial" w:hAnsi="Arial" w:cs="Arial"/>
        </w:rPr>
        <w:t xml:space="preserve">zostaną przeprowadzone </w:t>
      </w:r>
      <w:r w:rsidRPr="00A46E45">
        <w:rPr>
          <w:rFonts w:ascii="Arial" w:hAnsi="Arial" w:cs="Arial"/>
        </w:rPr>
        <w:t xml:space="preserve">w oparciu o </w:t>
      </w:r>
      <w:r>
        <w:rPr>
          <w:rFonts w:ascii="Arial" w:hAnsi="Arial" w:cs="Arial"/>
        </w:rPr>
        <w:t xml:space="preserve">dane przedstawione przez </w:t>
      </w:r>
      <w:r w:rsidRPr="00A46E45">
        <w:rPr>
          <w:rFonts w:ascii="Arial" w:hAnsi="Arial" w:cs="Arial"/>
        </w:rPr>
        <w:t>W</w:t>
      </w:r>
      <w:r>
        <w:rPr>
          <w:rFonts w:ascii="Arial" w:hAnsi="Arial" w:cs="Arial"/>
        </w:rPr>
        <w:t>K</w:t>
      </w:r>
      <w:r w:rsidRPr="00A46E45">
        <w:rPr>
          <w:rFonts w:ascii="Arial" w:hAnsi="Arial" w:cs="Arial"/>
        </w:rPr>
        <w:t xml:space="preserve"> S.A. w wykazie </w:t>
      </w:r>
      <w:r w:rsidR="00CB037D" w:rsidRPr="00A46E45">
        <w:rPr>
          <w:rFonts w:ascii="Arial" w:hAnsi="Arial" w:cs="Arial"/>
        </w:rPr>
        <w:t>pojazdów</w:t>
      </w:r>
      <w:r w:rsidRPr="00A46E45">
        <w:rPr>
          <w:rFonts w:ascii="Arial" w:hAnsi="Arial" w:cs="Arial"/>
        </w:rPr>
        <w:t xml:space="preserve"> </w:t>
      </w:r>
      <w:r>
        <w:rPr>
          <w:rFonts w:ascii="Arial" w:hAnsi="Arial" w:cs="Arial"/>
        </w:rPr>
        <w:t xml:space="preserve">i </w:t>
      </w:r>
      <w:r w:rsidRPr="00A46E45">
        <w:rPr>
          <w:rFonts w:ascii="Arial" w:hAnsi="Arial" w:cs="Arial"/>
        </w:rPr>
        <w:t xml:space="preserve">zostaną wykonane w systemie Info-Ekspert lub </w:t>
      </w:r>
      <w:proofErr w:type="spellStart"/>
      <w:r w:rsidRPr="00A46E45">
        <w:rPr>
          <w:rFonts w:ascii="Arial" w:hAnsi="Arial" w:cs="Arial"/>
        </w:rPr>
        <w:t>Audatex</w:t>
      </w:r>
      <w:proofErr w:type="spellEnd"/>
      <w:r w:rsidRPr="00A46E45">
        <w:rPr>
          <w:rFonts w:ascii="Arial" w:hAnsi="Arial" w:cs="Arial"/>
        </w:rPr>
        <w:t xml:space="preserve"> lub </w:t>
      </w:r>
      <w:proofErr w:type="spellStart"/>
      <w:r w:rsidRPr="00A46E45">
        <w:rPr>
          <w:rFonts w:ascii="Arial" w:hAnsi="Arial" w:cs="Arial"/>
        </w:rPr>
        <w:t>Eurotax</w:t>
      </w:r>
      <w:proofErr w:type="spellEnd"/>
      <w:r w:rsidRPr="00A46E45">
        <w:rPr>
          <w:rFonts w:ascii="Arial" w:hAnsi="Arial" w:cs="Arial"/>
        </w:rPr>
        <w:t xml:space="preserve"> przez broker</w:t>
      </w:r>
      <w:r>
        <w:rPr>
          <w:rFonts w:ascii="Arial" w:hAnsi="Arial" w:cs="Arial"/>
        </w:rPr>
        <w:t>a</w:t>
      </w:r>
      <w:r w:rsidRPr="00A46E45">
        <w:rPr>
          <w:rFonts w:ascii="Arial" w:hAnsi="Arial" w:cs="Arial"/>
        </w:rPr>
        <w:t>.</w:t>
      </w:r>
    </w:p>
    <w:p w14:paraId="4AD49306" w14:textId="77777777" w:rsidR="00367935" w:rsidRPr="00A46E45" w:rsidRDefault="00367935" w:rsidP="0056223E">
      <w:pPr>
        <w:numPr>
          <w:ilvl w:val="0"/>
          <w:numId w:val="19"/>
        </w:numPr>
        <w:spacing w:after="0" w:line="240" w:lineRule="auto"/>
        <w:ind w:left="426" w:hanging="426"/>
        <w:jc w:val="both"/>
        <w:rPr>
          <w:rFonts w:ascii="Arial" w:hAnsi="Arial" w:cs="Arial"/>
        </w:rPr>
      </w:pPr>
      <w:r w:rsidRPr="00A46E45">
        <w:rPr>
          <w:rFonts w:ascii="Arial" w:hAnsi="Arial" w:cs="Arial"/>
        </w:rPr>
        <w:t>W ubezpieczeniu AC obowiązują następujące warunki szczególne:</w:t>
      </w:r>
    </w:p>
    <w:p w14:paraId="58192EE3" w14:textId="77777777" w:rsidR="00367935" w:rsidRPr="00A46E45" w:rsidRDefault="00367935" w:rsidP="0056223E">
      <w:pPr>
        <w:numPr>
          <w:ilvl w:val="1"/>
          <w:numId w:val="20"/>
        </w:numPr>
        <w:spacing w:after="0" w:line="240" w:lineRule="auto"/>
        <w:ind w:left="709" w:hanging="283"/>
        <w:jc w:val="both"/>
        <w:rPr>
          <w:rFonts w:ascii="Arial" w:hAnsi="Arial" w:cs="Arial"/>
        </w:rPr>
      </w:pPr>
      <w:r>
        <w:rPr>
          <w:rFonts w:ascii="Arial" w:hAnsi="Arial" w:cs="Arial"/>
        </w:rPr>
        <w:t>Z</w:t>
      </w:r>
      <w:r w:rsidRPr="00A46E45">
        <w:rPr>
          <w:rFonts w:ascii="Arial" w:hAnsi="Arial" w:cs="Arial"/>
        </w:rPr>
        <w:t xml:space="preserve">akres ochrony: od wszystkich </w:t>
      </w:r>
      <w:proofErr w:type="spellStart"/>
      <w:r w:rsidRPr="00A46E45">
        <w:rPr>
          <w:rFonts w:ascii="Arial" w:hAnsi="Arial" w:cs="Arial"/>
        </w:rPr>
        <w:t>ryzyk</w:t>
      </w:r>
      <w:proofErr w:type="spellEnd"/>
      <w:r w:rsidRPr="00A46E45">
        <w:rPr>
          <w:rFonts w:ascii="Arial" w:hAnsi="Arial" w:cs="Arial"/>
        </w:rPr>
        <w:t xml:space="preserve"> zgodnie z OWU AC, </w:t>
      </w:r>
    </w:p>
    <w:p w14:paraId="59288EE8" w14:textId="653587AC" w:rsidR="00367935" w:rsidRPr="00317330" w:rsidRDefault="00367935" w:rsidP="0056223E">
      <w:pPr>
        <w:numPr>
          <w:ilvl w:val="1"/>
          <w:numId w:val="20"/>
        </w:numPr>
        <w:spacing w:after="0" w:line="240" w:lineRule="auto"/>
        <w:ind w:left="709" w:hanging="283"/>
        <w:jc w:val="both"/>
        <w:rPr>
          <w:rFonts w:ascii="Arial" w:hAnsi="Arial" w:cs="Arial"/>
          <w:color w:val="00B0F0"/>
        </w:rPr>
      </w:pPr>
      <w:r>
        <w:rPr>
          <w:rFonts w:ascii="Arial" w:hAnsi="Arial" w:cs="Arial"/>
        </w:rPr>
        <w:t>Z</w:t>
      </w:r>
      <w:r w:rsidRPr="00A46E45">
        <w:rPr>
          <w:rFonts w:ascii="Arial" w:hAnsi="Arial" w:cs="Arial"/>
        </w:rPr>
        <w:t xml:space="preserve">akres terytorialny: </w:t>
      </w:r>
      <w:r w:rsidRPr="007F61CC">
        <w:rPr>
          <w:rFonts w:ascii="Arial" w:hAnsi="Arial" w:cs="Arial"/>
        </w:rPr>
        <w:t xml:space="preserve">Rzeczpospolita Polska i inne kraje Europy, z zastrzeżeniem, iż Ubezpieczyciel może wyłączyć szkody powstałe na terytorium Rosji, Ukrainy, Białorusi </w:t>
      </w:r>
      <w:r>
        <w:rPr>
          <w:rFonts w:ascii="Arial" w:hAnsi="Arial" w:cs="Arial"/>
        </w:rPr>
        <w:br/>
      </w:r>
      <w:r w:rsidRPr="007F61CC">
        <w:rPr>
          <w:rFonts w:ascii="Arial" w:hAnsi="Arial" w:cs="Arial"/>
        </w:rPr>
        <w:t xml:space="preserve">i Mołdawii w wyniku kradzieży pojazdu lub jego części. W przypadku wprowadzenia takiego wyłączenia Ubezpieczyciel jest zobowiązany podać wysokość zwyżki lub dodatkowej składki za rozszerzenie ubezpieczenia AC o ryzyko kradzieży na terenie czterech wyżej wymienionych Państw, a składka za rozszerzenie na okres krótszy niż rok powinna być </w:t>
      </w:r>
      <w:r w:rsidRPr="007F61CC">
        <w:rPr>
          <w:rFonts w:ascii="Arial" w:hAnsi="Arial" w:cs="Arial"/>
        </w:rPr>
        <w:lastRenderedPageBreak/>
        <w:t xml:space="preserve">wyliczana w systemie </w:t>
      </w:r>
      <w:r w:rsidRPr="007F61CC">
        <w:rPr>
          <w:rFonts w:ascii="Arial" w:hAnsi="Arial" w:cs="Arial"/>
          <w:i/>
        </w:rPr>
        <w:t>pro rata temporis</w:t>
      </w:r>
      <w:r w:rsidRPr="007F61CC">
        <w:rPr>
          <w:rFonts w:ascii="Arial" w:hAnsi="Arial" w:cs="Arial"/>
        </w:rPr>
        <w:t xml:space="preserve"> (zgodnie z faktyczną liczbą dni ochrony ubezpieczeniowej).</w:t>
      </w:r>
    </w:p>
    <w:p w14:paraId="03FF4F53" w14:textId="77777777" w:rsidR="00367935" w:rsidRPr="00A46E45" w:rsidRDefault="00367935" w:rsidP="0056223E">
      <w:pPr>
        <w:numPr>
          <w:ilvl w:val="1"/>
          <w:numId w:val="20"/>
        </w:numPr>
        <w:spacing w:after="0" w:line="240" w:lineRule="auto"/>
        <w:ind w:left="709" w:hanging="283"/>
        <w:jc w:val="both"/>
        <w:rPr>
          <w:rFonts w:ascii="Arial" w:hAnsi="Arial" w:cs="Arial"/>
        </w:rPr>
      </w:pPr>
      <w:r>
        <w:rPr>
          <w:rFonts w:ascii="Arial" w:hAnsi="Arial" w:cs="Arial"/>
        </w:rPr>
        <w:t>K</w:t>
      </w:r>
      <w:r w:rsidRPr="00A46E45">
        <w:rPr>
          <w:rFonts w:ascii="Arial" w:hAnsi="Arial" w:cs="Arial"/>
        </w:rPr>
        <w:t>onsumpcja sumy ubez</w:t>
      </w:r>
      <w:r>
        <w:rPr>
          <w:rFonts w:ascii="Arial" w:hAnsi="Arial" w:cs="Arial"/>
        </w:rPr>
        <w:t>pieczenia po szkodzie zniesiona.</w:t>
      </w:r>
    </w:p>
    <w:p w14:paraId="7492CBFC" w14:textId="77777777" w:rsidR="00367935" w:rsidRPr="00A46E45" w:rsidRDefault="00367935" w:rsidP="0056223E">
      <w:pPr>
        <w:numPr>
          <w:ilvl w:val="1"/>
          <w:numId w:val="20"/>
        </w:numPr>
        <w:spacing w:after="0" w:line="240" w:lineRule="auto"/>
        <w:ind w:left="709" w:hanging="283"/>
        <w:jc w:val="both"/>
        <w:rPr>
          <w:rFonts w:ascii="Arial" w:hAnsi="Arial" w:cs="Arial"/>
        </w:rPr>
      </w:pPr>
      <w:r>
        <w:rPr>
          <w:rFonts w:ascii="Arial" w:hAnsi="Arial" w:cs="Arial"/>
        </w:rPr>
        <w:t>Amortyzacja części – wykupiona.</w:t>
      </w:r>
    </w:p>
    <w:p w14:paraId="3EA88286" w14:textId="77777777" w:rsidR="00367935" w:rsidRPr="00A46E45" w:rsidRDefault="00367935" w:rsidP="0056223E">
      <w:pPr>
        <w:numPr>
          <w:ilvl w:val="1"/>
          <w:numId w:val="20"/>
        </w:numPr>
        <w:spacing w:after="0" w:line="240" w:lineRule="auto"/>
        <w:ind w:left="709" w:hanging="283"/>
        <w:jc w:val="both"/>
        <w:rPr>
          <w:rFonts w:ascii="Arial" w:hAnsi="Arial" w:cs="Arial"/>
        </w:rPr>
      </w:pPr>
      <w:r>
        <w:rPr>
          <w:rFonts w:ascii="Arial" w:hAnsi="Arial" w:cs="Arial"/>
        </w:rPr>
        <w:t>F</w:t>
      </w:r>
      <w:r w:rsidRPr="00A46E45">
        <w:rPr>
          <w:rFonts w:ascii="Arial" w:hAnsi="Arial" w:cs="Arial"/>
        </w:rPr>
        <w:t>ranszyza integralna, redukc</w:t>
      </w:r>
      <w:r>
        <w:rPr>
          <w:rFonts w:ascii="Arial" w:hAnsi="Arial" w:cs="Arial"/>
        </w:rPr>
        <w:t>yjna i udziały własne zniesione.</w:t>
      </w:r>
    </w:p>
    <w:p w14:paraId="61A431CF" w14:textId="77777777" w:rsidR="00367935" w:rsidRPr="00A46E45" w:rsidRDefault="00367935" w:rsidP="0056223E">
      <w:pPr>
        <w:numPr>
          <w:ilvl w:val="1"/>
          <w:numId w:val="20"/>
        </w:numPr>
        <w:spacing w:after="0" w:line="240" w:lineRule="auto"/>
        <w:ind w:left="709" w:hanging="283"/>
        <w:jc w:val="both"/>
        <w:rPr>
          <w:rFonts w:ascii="Arial" w:hAnsi="Arial" w:cs="Arial"/>
        </w:rPr>
      </w:pPr>
      <w:r>
        <w:rPr>
          <w:rFonts w:ascii="Arial" w:hAnsi="Arial" w:cs="Arial"/>
        </w:rPr>
        <w:t>S</w:t>
      </w:r>
      <w:r w:rsidRPr="00A46E45">
        <w:rPr>
          <w:rFonts w:ascii="Arial" w:hAnsi="Arial" w:cs="Arial"/>
        </w:rPr>
        <w:t>tała</w:t>
      </w:r>
      <w:r>
        <w:rPr>
          <w:rFonts w:ascii="Arial" w:hAnsi="Arial" w:cs="Arial"/>
        </w:rPr>
        <w:t>/gwarantowana</w:t>
      </w:r>
      <w:r w:rsidRPr="00A46E45">
        <w:rPr>
          <w:rFonts w:ascii="Arial" w:hAnsi="Arial" w:cs="Arial"/>
        </w:rPr>
        <w:t xml:space="preserve"> suma ubezpieczenia pojazdów w okresie ubezpieczenia</w:t>
      </w:r>
      <w:r>
        <w:rPr>
          <w:rFonts w:ascii="Arial" w:hAnsi="Arial" w:cs="Arial"/>
        </w:rPr>
        <w:t>.</w:t>
      </w:r>
    </w:p>
    <w:p w14:paraId="7317B7F3" w14:textId="77777777" w:rsidR="00367935" w:rsidRPr="00A46E45" w:rsidRDefault="00367935" w:rsidP="0056223E">
      <w:pPr>
        <w:numPr>
          <w:ilvl w:val="1"/>
          <w:numId w:val="20"/>
        </w:numPr>
        <w:spacing w:after="0" w:line="240" w:lineRule="auto"/>
        <w:ind w:left="709" w:hanging="283"/>
        <w:jc w:val="both"/>
        <w:rPr>
          <w:rFonts w:ascii="Arial" w:hAnsi="Arial" w:cs="Arial"/>
        </w:rPr>
      </w:pPr>
      <w:r>
        <w:rPr>
          <w:rFonts w:ascii="Arial" w:hAnsi="Arial" w:cs="Arial"/>
        </w:rPr>
        <w:t>K</w:t>
      </w:r>
      <w:r w:rsidRPr="00A46E45">
        <w:rPr>
          <w:rFonts w:ascii="Arial" w:hAnsi="Arial" w:cs="Arial"/>
        </w:rPr>
        <w:t>wota odszkodowania w przypadku kradzieży lub całkowitego zniszczenia pojazdu jest równa deklarowanej wartości rynkowej tego pojazdu ustalonej na dzień wystawienia polisy ubezpieczenia</w:t>
      </w:r>
      <w:r>
        <w:rPr>
          <w:rFonts w:ascii="Arial" w:hAnsi="Arial" w:cs="Arial"/>
        </w:rPr>
        <w:t>.</w:t>
      </w:r>
    </w:p>
    <w:p w14:paraId="6FF8D8BD" w14:textId="77777777" w:rsidR="00367935" w:rsidRPr="00A46E45" w:rsidRDefault="00367935" w:rsidP="0056223E">
      <w:pPr>
        <w:numPr>
          <w:ilvl w:val="1"/>
          <w:numId w:val="20"/>
        </w:numPr>
        <w:spacing w:after="0" w:line="240" w:lineRule="auto"/>
        <w:ind w:left="709" w:hanging="283"/>
        <w:jc w:val="both"/>
        <w:rPr>
          <w:rFonts w:ascii="Arial" w:hAnsi="Arial" w:cs="Arial"/>
        </w:rPr>
      </w:pPr>
      <w:r>
        <w:rPr>
          <w:rFonts w:ascii="Arial" w:hAnsi="Arial" w:cs="Arial"/>
        </w:rPr>
        <w:t>R</w:t>
      </w:r>
      <w:r w:rsidRPr="00A46E45">
        <w:rPr>
          <w:rFonts w:ascii="Arial" w:hAnsi="Arial" w:cs="Arial"/>
        </w:rPr>
        <w:t>ozliczenie kosztów naprawy pojazdów w oparciu o wariant: „serwisowy</w:t>
      </w:r>
      <w:r>
        <w:rPr>
          <w:rFonts w:ascii="Arial" w:hAnsi="Arial" w:cs="Arial"/>
        </w:rPr>
        <w:t>/ASO</w:t>
      </w:r>
      <w:r w:rsidRPr="00A46E45">
        <w:rPr>
          <w:rFonts w:ascii="Arial" w:hAnsi="Arial" w:cs="Arial"/>
        </w:rPr>
        <w:t>”</w:t>
      </w:r>
      <w:r w:rsidRPr="00A46E45">
        <w:rPr>
          <w:rFonts w:ascii="Arial" w:hAnsi="Arial" w:cs="Arial"/>
          <w:b/>
        </w:rPr>
        <w:t xml:space="preserve"> </w:t>
      </w:r>
      <w:r w:rsidRPr="00F045BC">
        <w:rPr>
          <w:rFonts w:ascii="Arial" w:hAnsi="Arial" w:cs="Arial"/>
        </w:rPr>
        <w:t>przy czym</w:t>
      </w:r>
      <w:r>
        <w:rPr>
          <w:rFonts w:ascii="Arial" w:hAnsi="Arial" w:cs="Arial"/>
          <w:b/>
        </w:rPr>
        <w:t xml:space="preserve"> </w:t>
      </w:r>
      <w:r>
        <w:rPr>
          <w:rFonts w:ascii="Arial" w:hAnsi="Arial" w:cs="Arial"/>
        </w:rPr>
        <w:t xml:space="preserve">wybór sposobu rozliczenia kosztów naprawy pojazdu: wariant „serwisowy/ASO” </w:t>
      </w:r>
      <w:r w:rsidRPr="00A46E45">
        <w:rPr>
          <w:rFonts w:ascii="Arial" w:hAnsi="Arial" w:cs="Arial"/>
        </w:rPr>
        <w:t>lub wariant</w:t>
      </w:r>
      <w:r w:rsidRPr="00A46E45">
        <w:rPr>
          <w:rFonts w:ascii="Arial" w:hAnsi="Arial" w:cs="Arial"/>
          <w:b/>
        </w:rPr>
        <w:t xml:space="preserve"> </w:t>
      </w:r>
      <w:r w:rsidRPr="00A46E45">
        <w:rPr>
          <w:rFonts w:ascii="Arial" w:hAnsi="Arial" w:cs="Arial"/>
        </w:rPr>
        <w:t>„kosztorysowy”</w:t>
      </w:r>
      <w:r w:rsidRPr="00A46E45">
        <w:rPr>
          <w:rFonts w:ascii="Arial" w:hAnsi="Arial" w:cs="Arial"/>
          <w:b/>
        </w:rPr>
        <w:t xml:space="preserve"> </w:t>
      </w:r>
      <w:r>
        <w:rPr>
          <w:rFonts w:ascii="Arial" w:hAnsi="Arial" w:cs="Arial"/>
        </w:rPr>
        <w:t>jest u</w:t>
      </w:r>
      <w:r w:rsidRPr="00A46E45">
        <w:rPr>
          <w:rFonts w:ascii="Arial" w:hAnsi="Arial" w:cs="Arial"/>
        </w:rPr>
        <w:t>zależni</w:t>
      </w:r>
      <w:r>
        <w:rPr>
          <w:rFonts w:ascii="Arial" w:hAnsi="Arial" w:cs="Arial"/>
        </w:rPr>
        <w:t>one</w:t>
      </w:r>
      <w:r w:rsidRPr="00A46E45">
        <w:rPr>
          <w:rFonts w:ascii="Arial" w:hAnsi="Arial" w:cs="Arial"/>
        </w:rPr>
        <w:t xml:space="preserve"> od decyzji Ubezpieczającego. </w:t>
      </w:r>
    </w:p>
    <w:p w14:paraId="389FC76B" w14:textId="487E292A" w:rsidR="00367935" w:rsidRDefault="00367935" w:rsidP="0056223E">
      <w:pPr>
        <w:pStyle w:val="Akapitzlist"/>
        <w:numPr>
          <w:ilvl w:val="0"/>
          <w:numId w:val="19"/>
        </w:numPr>
        <w:spacing w:after="0" w:line="240" w:lineRule="auto"/>
        <w:ind w:left="426" w:hanging="426"/>
        <w:jc w:val="both"/>
        <w:outlineLvl w:val="0"/>
        <w:rPr>
          <w:rFonts w:ascii="Arial" w:hAnsi="Arial" w:cs="Arial"/>
        </w:rPr>
      </w:pPr>
      <w:r w:rsidRPr="00110F60">
        <w:rPr>
          <w:rFonts w:ascii="Arial" w:hAnsi="Arial" w:cs="Arial"/>
        </w:rPr>
        <w:t xml:space="preserve">Zakres ubezpieczenia </w:t>
      </w:r>
      <w:r w:rsidR="00CF7EDA" w:rsidRPr="00CF7EDA">
        <w:rPr>
          <w:rFonts w:ascii="Arial" w:hAnsi="Arial" w:cs="Arial"/>
          <w:b/>
          <w:bCs/>
        </w:rPr>
        <w:t>auto-casco (</w:t>
      </w:r>
      <w:r w:rsidRPr="00A46E45">
        <w:rPr>
          <w:rFonts w:ascii="Arial" w:hAnsi="Arial" w:cs="Arial"/>
          <w:b/>
        </w:rPr>
        <w:t>AC</w:t>
      </w:r>
      <w:r>
        <w:rPr>
          <w:rFonts w:ascii="Arial" w:hAnsi="Arial" w:cs="Arial"/>
          <w:b/>
        </w:rPr>
        <w:t>+KR</w:t>
      </w:r>
      <w:r w:rsidR="00CF7EDA">
        <w:rPr>
          <w:rFonts w:ascii="Arial" w:hAnsi="Arial" w:cs="Arial"/>
          <w:b/>
        </w:rPr>
        <w:t>)</w:t>
      </w:r>
      <w:r w:rsidRPr="00110F60">
        <w:rPr>
          <w:rFonts w:ascii="Arial" w:hAnsi="Arial" w:cs="Arial"/>
        </w:rPr>
        <w:t xml:space="preserve"> regulują Ogólne Warunki Ubezpieczenia Pojazdów Mechanicznych od utraty, zniszczenia lub uszkodzenia (AUTOCASCO) Ubezpieczyciela z uwzględnien</w:t>
      </w:r>
      <w:r>
        <w:rPr>
          <w:rFonts w:ascii="Arial" w:hAnsi="Arial" w:cs="Arial"/>
        </w:rPr>
        <w:t>iem następujących postanowień:</w:t>
      </w:r>
    </w:p>
    <w:p w14:paraId="64B217FB" w14:textId="77777777" w:rsidR="00367935" w:rsidRPr="00C9127A" w:rsidRDefault="00367935" w:rsidP="0056223E">
      <w:pPr>
        <w:pStyle w:val="Akapitzlist"/>
        <w:numPr>
          <w:ilvl w:val="0"/>
          <w:numId w:val="21"/>
        </w:numPr>
        <w:tabs>
          <w:tab w:val="clear" w:pos="1800"/>
        </w:tabs>
        <w:spacing w:after="0" w:line="240" w:lineRule="auto"/>
        <w:ind w:left="851" w:hanging="425"/>
        <w:jc w:val="both"/>
        <w:outlineLvl w:val="0"/>
        <w:rPr>
          <w:rFonts w:ascii="Arial" w:hAnsi="Arial" w:cs="Arial"/>
          <w:color w:val="00B0F0"/>
        </w:rPr>
      </w:pPr>
      <w:r w:rsidRPr="007F61CC">
        <w:rPr>
          <w:rFonts w:ascii="Arial" w:hAnsi="Arial" w:cs="Arial"/>
        </w:rPr>
        <w:t xml:space="preserve">ubezpieczenie zostanie zawarte w zakresie od wszystkich </w:t>
      </w:r>
      <w:proofErr w:type="spellStart"/>
      <w:r w:rsidRPr="007F61CC">
        <w:rPr>
          <w:rFonts w:ascii="Arial" w:hAnsi="Arial" w:cs="Arial"/>
        </w:rPr>
        <w:t>ryzyk</w:t>
      </w:r>
      <w:proofErr w:type="spellEnd"/>
      <w:r w:rsidRPr="007F61CC">
        <w:rPr>
          <w:rFonts w:ascii="Arial" w:hAnsi="Arial" w:cs="Arial"/>
        </w:rPr>
        <w:t xml:space="preserve"> (</w:t>
      </w:r>
      <w:r w:rsidRPr="007F61CC">
        <w:rPr>
          <w:rFonts w:ascii="Arial" w:hAnsi="Arial" w:cs="Arial"/>
          <w:b/>
        </w:rPr>
        <w:t>casco + kradzież</w:t>
      </w:r>
      <w:r w:rsidRPr="007F61CC">
        <w:rPr>
          <w:rFonts w:ascii="Arial" w:hAnsi="Arial" w:cs="Arial"/>
        </w:rPr>
        <w:t>)</w:t>
      </w:r>
      <w:r w:rsidRPr="00C9127A">
        <w:rPr>
          <w:rFonts w:ascii="Arial" w:hAnsi="Arial" w:cs="Arial"/>
          <w:color w:val="00B0F0"/>
        </w:rPr>
        <w:t xml:space="preserve"> </w:t>
      </w:r>
    </w:p>
    <w:p w14:paraId="1F4ED64C" w14:textId="77777777" w:rsidR="00367935" w:rsidRPr="00A46E45" w:rsidRDefault="00367935" w:rsidP="0056223E">
      <w:pPr>
        <w:numPr>
          <w:ilvl w:val="0"/>
          <w:numId w:val="21"/>
        </w:numPr>
        <w:tabs>
          <w:tab w:val="num" w:pos="851"/>
        </w:tabs>
        <w:spacing w:after="0" w:line="240" w:lineRule="auto"/>
        <w:ind w:left="851" w:hanging="425"/>
        <w:jc w:val="both"/>
        <w:outlineLvl w:val="0"/>
        <w:rPr>
          <w:rFonts w:ascii="Arial" w:hAnsi="Arial" w:cs="Arial"/>
        </w:rPr>
      </w:pPr>
      <w:r>
        <w:rPr>
          <w:rFonts w:ascii="Arial" w:hAnsi="Arial" w:cs="Arial"/>
        </w:rPr>
        <w:t xml:space="preserve">zakres ubezpieczenia obejmuje </w:t>
      </w:r>
      <w:r w:rsidRPr="00A46E45">
        <w:rPr>
          <w:rFonts w:ascii="Arial" w:hAnsi="Arial" w:cs="Arial"/>
        </w:rPr>
        <w:t>szkody polegające na uszkodzeniu, zniszczeniu lub utracie pojazdu, jego części lub wyposażenia, wnętrza, wskutek m.in.:</w:t>
      </w:r>
    </w:p>
    <w:p w14:paraId="2E7FDA7B" w14:textId="77777777" w:rsidR="00367935" w:rsidRPr="00A46E45" w:rsidRDefault="00367935" w:rsidP="0056223E">
      <w:pPr>
        <w:numPr>
          <w:ilvl w:val="0"/>
          <w:numId w:val="22"/>
        </w:numPr>
        <w:tabs>
          <w:tab w:val="left" w:pos="1418"/>
        </w:tabs>
        <w:spacing w:after="0" w:line="240" w:lineRule="auto"/>
        <w:ind w:left="1418"/>
        <w:jc w:val="both"/>
        <w:rPr>
          <w:rFonts w:ascii="Arial" w:hAnsi="Arial" w:cs="Arial"/>
        </w:rPr>
      </w:pPr>
      <w:r w:rsidRPr="00A46E45">
        <w:rPr>
          <w:rFonts w:ascii="Arial" w:hAnsi="Arial" w:cs="Arial"/>
        </w:rPr>
        <w:t>zderzenia pojazdów,</w:t>
      </w:r>
    </w:p>
    <w:p w14:paraId="79ED7559" w14:textId="77777777" w:rsidR="00367935" w:rsidRPr="00A46E45" w:rsidRDefault="00367935" w:rsidP="0056223E">
      <w:pPr>
        <w:pStyle w:val="Tekstpodstawowywcity"/>
        <w:numPr>
          <w:ilvl w:val="0"/>
          <w:numId w:val="22"/>
        </w:numPr>
        <w:tabs>
          <w:tab w:val="left" w:pos="709"/>
        </w:tabs>
        <w:spacing w:after="0" w:line="240" w:lineRule="auto"/>
        <w:ind w:left="1418"/>
        <w:jc w:val="both"/>
        <w:rPr>
          <w:rFonts w:ascii="Arial" w:hAnsi="Arial" w:cs="Arial"/>
        </w:rPr>
      </w:pPr>
      <w:r w:rsidRPr="00A46E45">
        <w:rPr>
          <w:rFonts w:ascii="Arial" w:hAnsi="Arial" w:cs="Arial"/>
        </w:rPr>
        <w:t>nagłego działania siły mechanicznej w chwili zetknięcia pojazdu z osobami, zwierzętami lub przedmiotami pochodzącymi z zewnątrz pojazdu,</w:t>
      </w:r>
    </w:p>
    <w:p w14:paraId="25BBE147" w14:textId="77777777" w:rsidR="00367935" w:rsidRPr="00A46E45" w:rsidRDefault="00367935" w:rsidP="0056223E">
      <w:pPr>
        <w:pStyle w:val="Tekstpodstawowywcity3"/>
        <w:numPr>
          <w:ilvl w:val="0"/>
          <w:numId w:val="22"/>
        </w:numPr>
        <w:spacing w:after="0" w:line="240" w:lineRule="auto"/>
        <w:ind w:left="1418"/>
        <w:jc w:val="both"/>
        <w:rPr>
          <w:rFonts w:ascii="Arial" w:hAnsi="Arial" w:cs="Arial"/>
          <w:b/>
          <w:bCs/>
          <w:sz w:val="22"/>
          <w:szCs w:val="22"/>
        </w:rPr>
      </w:pPr>
      <w:r w:rsidRPr="00A46E45">
        <w:rPr>
          <w:rFonts w:ascii="Arial" w:hAnsi="Arial" w:cs="Arial"/>
          <w:bCs/>
          <w:sz w:val="22"/>
          <w:szCs w:val="22"/>
        </w:rPr>
        <w:t>powodzi, zatopienia (w tym także w trakcie ruchu pojazdu), uderzenia pioruna oraz jego następstw (np. przepięcia), pożaru (bez względu na przyczynę), wybuchu, opadu atmosferycznego, osmalenia, huraganu, osuwania się ziemi, zapadania się ziemi, trzęsienia ziemi, działania sił przyrody, upadek rzeczy (np. przewrócenia drzew, uderzenia konarów drzew, przewrócenia masztów, kominów lub elementów budynków),</w:t>
      </w:r>
    </w:p>
    <w:p w14:paraId="33BE23B4" w14:textId="77777777" w:rsidR="00367935" w:rsidRPr="00A46E45" w:rsidRDefault="00367935" w:rsidP="0056223E">
      <w:pPr>
        <w:pStyle w:val="Tekstpodstawowywcity3"/>
        <w:numPr>
          <w:ilvl w:val="0"/>
          <w:numId w:val="22"/>
        </w:numPr>
        <w:tabs>
          <w:tab w:val="left" w:pos="1418"/>
        </w:tabs>
        <w:spacing w:after="0" w:line="240" w:lineRule="auto"/>
        <w:ind w:left="1418"/>
        <w:jc w:val="both"/>
        <w:rPr>
          <w:rFonts w:ascii="Arial" w:hAnsi="Arial" w:cs="Arial"/>
          <w:b/>
          <w:bCs/>
          <w:sz w:val="22"/>
          <w:szCs w:val="22"/>
        </w:rPr>
      </w:pPr>
      <w:r w:rsidRPr="00A46E45">
        <w:rPr>
          <w:rFonts w:ascii="Arial" w:hAnsi="Arial" w:cs="Arial"/>
          <w:bCs/>
          <w:sz w:val="22"/>
          <w:szCs w:val="22"/>
        </w:rPr>
        <w:t>działania osób trzecich (np. dewastacja), w tym również włamanie lub jego usiłowanie,</w:t>
      </w:r>
    </w:p>
    <w:p w14:paraId="206C9219" w14:textId="77777777" w:rsidR="00367935" w:rsidRPr="00A46E45" w:rsidRDefault="00367935" w:rsidP="0056223E">
      <w:pPr>
        <w:pStyle w:val="Tekstpodstawowywcity3"/>
        <w:numPr>
          <w:ilvl w:val="0"/>
          <w:numId w:val="22"/>
        </w:numPr>
        <w:tabs>
          <w:tab w:val="left" w:pos="1418"/>
        </w:tabs>
        <w:spacing w:after="0" w:line="240" w:lineRule="auto"/>
        <w:ind w:left="1418"/>
        <w:jc w:val="both"/>
        <w:rPr>
          <w:rFonts w:ascii="Arial" w:hAnsi="Arial" w:cs="Arial"/>
          <w:b/>
          <w:bCs/>
          <w:sz w:val="22"/>
          <w:szCs w:val="22"/>
        </w:rPr>
      </w:pPr>
      <w:r w:rsidRPr="00A46E45">
        <w:rPr>
          <w:rFonts w:ascii="Arial" w:hAnsi="Arial" w:cs="Arial"/>
          <w:bCs/>
          <w:sz w:val="22"/>
          <w:szCs w:val="22"/>
        </w:rPr>
        <w:t>akcji protestacyjnych, strajków, zamieszek o ile pojazd nie był czynnie uczestniczącym w tych zdarzeniach,</w:t>
      </w:r>
    </w:p>
    <w:p w14:paraId="002D9D88" w14:textId="77777777" w:rsidR="00367935" w:rsidRPr="00F045BC" w:rsidRDefault="00367935" w:rsidP="0056223E">
      <w:pPr>
        <w:numPr>
          <w:ilvl w:val="0"/>
          <w:numId w:val="22"/>
        </w:numPr>
        <w:tabs>
          <w:tab w:val="left" w:pos="-2520"/>
          <w:tab w:val="left" w:pos="1418"/>
        </w:tabs>
        <w:spacing w:after="0" w:line="240" w:lineRule="auto"/>
        <w:ind w:left="1418"/>
        <w:jc w:val="both"/>
        <w:rPr>
          <w:rFonts w:ascii="Arial" w:hAnsi="Arial" w:cs="Arial"/>
        </w:rPr>
      </w:pPr>
      <w:r w:rsidRPr="00F045BC">
        <w:rPr>
          <w:rFonts w:ascii="Arial" w:hAnsi="Arial" w:cs="Arial"/>
          <w:bCs/>
        </w:rPr>
        <w:t>nagłego</w:t>
      </w:r>
      <w:r w:rsidRPr="00F045BC">
        <w:rPr>
          <w:rFonts w:ascii="Arial" w:hAnsi="Arial" w:cs="Arial"/>
        </w:rPr>
        <w:t xml:space="preserve"> działania czynnika termicznego lub chemicznego, pochodzącego </w:t>
      </w:r>
      <w:r>
        <w:rPr>
          <w:rFonts w:ascii="Arial" w:hAnsi="Arial" w:cs="Arial"/>
        </w:rPr>
        <w:br/>
      </w:r>
      <w:r w:rsidRPr="00F045BC">
        <w:rPr>
          <w:rFonts w:ascii="Arial" w:hAnsi="Arial" w:cs="Arial"/>
        </w:rPr>
        <w:t>z zewnątrz lub wewnątrz pojazdu,</w:t>
      </w:r>
    </w:p>
    <w:p w14:paraId="710112B7" w14:textId="77777777" w:rsidR="00367935" w:rsidRDefault="00367935" w:rsidP="0056223E">
      <w:pPr>
        <w:numPr>
          <w:ilvl w:val="0"/>
          <w:numId w:val="22"/>
        </w:numPr>
        <w:tabs>
          <w:tab w:val="left" w:pos="-2520"/>
          <w:tab w:val="left" w:pos="1418"/>
        </w:tabs>
        <w:spacing w:after="0" w:line="240" w:lineRule="auto"/>
        <w:ind w:left="1418"/>
        <w:jc w:val="both"/>
        <w:rPr>
          <w:rFonts w:ascii="Arial" w:hAnsi="Arial" w:cs="Arial"/>
        </w:rPr>
      </w:pPr>
      <w:r w:rsidRPr="00A46E45">
        <w:rPr>
          <w:rFonts w:ascii="Arial" w:hAnsi="Arial" w:cs="Arial"/>
        </w:rPr>
        <w:t>przepięć w instalacji elektrycznej nie związanych z wyładowaniami atmosferycznymi,</w:t>
      </w:r>
    </w:p>
    <w:p w14:paraId="5137EC0B" w14:textId="77777777" w:rsidR="00367935" w:rsidRPr="00A46E45" w:rsidRDefault="00367935" w:rsidP="0056223E">
      <w:pPr>
        <w:numPr>
          <w:ilvl w:val="0"/>
          <w:numId w:val="22"/>
        </w:numPr>
        <w:tabs>
          <w:tab w:val="left" w:pos="-2520"/>
          <w:tab w:val="left" w:pos="1418"/>
        </w:tabs>
        <w:spacing w:after="0" w:line="240" w:lineRule="auto"/>
        <w:ind w:left="1418"/>
        <w:jc w:val="both"/>
        <w:rPr>
          <w:rFonts w:ascii="Arial" w:hAnsi="Arial" w:cs="Arial"/>
        </w:rPr>
      </w:pPr>
      <w:r>
        <w:rPr>
          <w:rFonts w:ascii="Arial" w:hAnsi="Arial" w:cs="Arial"/>
        </w:rPr>
        <w:t>uszkodzenia (pogryzienia) instalacji, wyposażenia pojazdu przez zwierzęta,</w:t>
      </w:r>
    </w:p>
    <w:p w14:paraId="69674A12" w14:textId="77777777" w:rsidR="00367935" w:rsidRPr="00A46E45" w:rsidRDefault="00367935" w:rsidP="0056223E">
      <w:pPr>
        <w:numPr>
          <w:ilvl w:val="0"/>
          <w:numId w:val="22"/>
        </w:numPr>
        <w:tabs>
          <w:tab w:val="left" w:pos="1418"/>
        </w:tabs>
        <w:spacing w:after="0" w:line="240" w:lineRule="auto"/>
        <w:ind w:left="1418"/>
        <w:jc w:val="both"/>
        <w:rPr>
          <w:rFonts w:ascii="Arial" w:hAnsi="Arial" w:cs="Arial"/>
        </w:rPr>
      </w:pPr>
      <w:r w:rsidRPr="00A46E45">
        <w:rPr>
          <w:rFonts w:ascii="Arial" w:hAnsi="Arial" w:cs="Arial"/>
        </w:rPr>
        <w:t>kradzieży pojazdu, jego części lub wyposażenia, zaboru pojazdu w celu krótkotrwałego użycia, kradzieży z użyciem przemocy (rabunek), kradzieży zuchwałej,</w:t>
      </w:r>
    </w:p>
    <w:p w14:paraId="3A9179D8" w14:textId="40211BCF" w:rsidR="00367935" w:rsidRPr="00A46E45" w:rsidRDefault="00367935" w:rsidP="0056223E">
      <w:pPr>
        <w:numPr>
          <w:ilvl w:val="0"/>
          <w:numId w:val="22"/>
        </w:numPr>
        <w:tabs>
          <w:tab w:val="left" w:pos="1418"/>
        </w:tabs>
        <w:spacing w:after="0" w:line="240" w:lineRule="auto"/>
        <w:ind w:left="1418"/>
        <w:jc w:val="both"/>
        <w:rPr>
          <w:rFonts w:ascii="Arial" w:hAnsi="Arial" w:cs="Arial"/>
        </w:rPr>
      </w:pPr>
      <w:r w:rsidRPr="00A46E45">
        <w:rPr>
          <w:rFonts w:ascii="Arial" w:hAnsi="Arial" w:cs="Arial"/>
        </w:rPr>
        <w:t xml:space="preserve">uszkodzenia wnętrza </w:t>
      </w:r>
      <w:r w:rsidR="00CB037D" w:rsidRPr="00A46E45">
        <w:rPr>
          <w:rFonts w:ascii="Arial" w:hAnsi="Arial" w:cs="Arial"/>
        </w:rPr>
        <w:t>pojazdu przez</w:t>
      </w:r>
      <w:r w:rsidRPr="00A46E45">
        <w:rPr>
          <w:rFonts w:ascii="Arial" w:hAnsi="Arial" w:cs="Arial"/>
        </w:rPr>
        <w:t xml:space="preserve"> osoby, których przewóz wymagany był potrzebą udzielania pomocy,</w:t>
      </w:r>
    </w:p>
    <w:p w14:paraId="79FC1D1F" w14:textId="77777777" w:rsidR="00367935" w:rsidRPr="00A46E45" w:rsidRDefault="00367935" w:rsidP="0056223E">
      <w:pPr>
        <w:numPr>
          <w:ilvl w:val="0"/>
          <w:numId w:val="22"/>
        </w:numPr>
        <w:tabs>
          <w:tab w:val="left" w:pos="1418"/>
        </w:tabs>
        <w:spacing w:after="0" w:line="240" w:lineRule="auto"/>
        <w:ind w:left="1418"/>
        <w:jc w:val="both"/>
        <w:rPr>
          <w:rFonts w:ascii="Arial" w:hAnsi="Arial" w:cs="Arial"/>
        </w:rPr>
      </w:pPr>
      <w:r w:rsidRPr="00A46E45">
        <w:rPr>
          <w:rFonts w:ascii="Arial" w:hAnsi="Arial" w:cs="Arial"/>
        </w:rPr>
        <w:t xml:space="preserve">wjechania pojazdu w nierówności na drodze powodujące szkodę w układzie zawieszenia i układzie jezdnym pojazdu, jeżeli szkoda powstała w wyniku nagłego zdarzenia, a nie jest konsekwencją długotrwałej jazdy po nierównościach, </w:t>
      </w:r>
    </w:p>
    <w:p w14:paraId="57F61D4E" w14:textId="77777777" w:rsidR="00367935" w:rsidRPr="00A46E45" w:rsidRDefault="00367935" w:rsidP="0056223E">
      <w:pPr>
        <w:numPr>
          <w:ilvl w:val="0"/>
          <w:numId w:val="22"/>
        </w:numPr>
        <w:tabs>
          <w:tab w:val="left" w:pos="1418"/>
        </w:tabs>
        <w:spacing w:after="0" w:line="240" w:lineRule="auto"/>
        <w:ind w:left="1418"/>
        <w:jc w:val="both"/>
        <w:rPr>
          <w:rFonts w:ascii="Arial" w:hAnsi="Arial" w:cs="Arial"/>
        </w:rPr>
      </w:pPr>
      <w:r w:rsidRPr="00A46E45">
        <w:rPr>
          <w:rFonts w:ascii="Arial" w:hAnsi="Arial" w:cs="Arial"/>
        </w:rPr>
        <w:t>kontynuowania jazdy bez powietrza w oponie powodujące szkodę w układzie zawieszenia oraz feldze i oponie,</w:t>
      </w:r>
    </w:p>
    <w:p w14:paraId="17CF1AAC" w14:textId="77777777" w:rsidR="00367935" w:rsidRPr="00A46E45" w:rsidRDefault="00367935" w:rsidP="0056223E">
      <w:pPr>
        <w:numPr>
          <w:ilvl w:val="0"/>
          <w:numId w:val="22"/>
        </w:numPr>
        <w:tabs>
          <w:tab w:val="left" w:pos="1418"/>
        </w:tabs>
        <w:spacing w:after="0" w:line="240" w:lineRule="auto"/>
        <w:ind w:left="1418"/>
        <w:jc w:val="both"/>
        <w:rPr>
          <w:rFonts w:ascii="Arial" w:hAnsi="Arial" w:cs="Arial"/>
        </w:rPr>
      </w:pPr>
      <w:r w:rsidRPr="00A46E45">
        <w:rPr>
          <w:rFonts w:ascii="Arial" w:hAnsi="Arial" w:cs="Arial"/>
        </w:rPr>
        <w:t>dostania się wody do wnętrza pojazdu,</w:t>
      </w:r>
    </w:p>
    <w:p w14:paraId="7F3EEA15" w14:textId="77777777" w:rsidR="00367935" w:rsidRPr="00A46E45" w:rsidRDefault="00367935" w:rsidP="0056223E">
      <w:pPr>
        <w:numPr>
          <w:ilvl w:val="0"/>
          <w:numId w:val="22"/>
        </w:numPr>
        <w:tabs>
          <w:tab w:val="left" w:pos="1418"/>
        </w:tabs>
        <w:spacing w:after="0" w:line="240" w:lineRule="auto"/>
        <w:ind w:left="1418"/>
        <w:jc w:val="both"/>
        <w:rPr>
          <w:rFonts w:ascii="Arial" w:hAnsi="Arial" w:cs="Arial"/>
        </w:rPr>
      </w:pPr>
      <w:r w:rsidRPr="00A46E45">
        <w:rPr>
          <w:rFonts w:ascii="Arial" w:hAnsi="Arial" w:cs="Arial"/>
        </w:rPr>
        <w:t>samoistnego otwarcia się pokrywy silnika lub bagażnika oraz będących następstwem jazdy z otwartymi drzwiami lub pokrywą bagażnika,</w:t>
      </w:r>
    </w:p>
    <w:p w14:paraId="2BA73146" w14:textId="77777777" w:rsidR="00367935" w:rsidRPr="00A46E45" w:rsidRDefault="00367935" w:rsidP="0056223E">
      <w:pPr>
        <w:numPr>
          <w:ilvl w:val="0"/>
          <w:numId w:val="22"/>
        </w:numPr>
        <w:tabs>
          <w:tab w:val="left" w:pos="1418"/>
        </w:tabs>
        <w:spacing w:after="0" w:line="240" w:lineRule="auto"/>
        <w:ind w:left="1418"/>
        <w:jc w:val="both"/>
        <w:rPr>
          <w:rFonts w:ascii="Arial" w:hAnsi="Arial" w:cs="Arial"/>
        </w:rPr>
      </w:pPr>
      <w:r w:rsidRPr="00A46E45">
        <w:rPr>
          <w:rFonts w:ascii="Arial" w:hAnsi="Arial" w:cs="Arial"/>
        </w:rPr>
        <w:t>samoczynnego stoczenia się pojazdu na terenie pochyłym,</w:t>
      </w:r>
    </w:p>
    <w:p w14:paraId="481A17D5" w14:textId="77777777" w:rsidR="00367935" w:rsidRPr="00A46E45" w:rsidRDefault="00367935" w:rsidP="0056223E">
      <w:pPr>
        <w:numPr>
          <w:ilvl w:val="0"/>
          <w:numId w:val="22"/>
        </w:numPr>
        <w:tabs>
          <w:tab w:val="left" w:pos="1418"/>
        </w:tabs>
        <w:spacing w:after="0" w:line="240" w:lineRule="auto"/>
        <w:ind w:left="1418"/>
        <w:jc w:val="both"/>
        <w:rPr>
          <w:rFonts w:ascii="Arial" w:hAnsi="Arial" w:cs="Arial"/>
        </w:rPr>
      </w:pPr>
      <w:r w:rsidRPr="00A46E45">
        <w:rPr>
          <w:rFonts w:ascii="Arial" w:hAnsi="Arial" w:cs="Arial"/>
        </w:rPr>
        <w:t xml:space="preserve">zassania cieczy przez układ dolotowy powietrza powodujące szkodę </w:t>
      </w:r>
      <w:r w:rsidRPr="00A46E45">
        <w:rPr>
          <w:rFonts w:ascii="Arial" w:hAnsi="Arial" w:cs="Arial"/>
        </w:rPr>
        <w:br/>
        <w:t>w mechanizmach silnika pojazdu,</w:t>
      </w:r>
    </w:p>
    <w:p w14:paraId="2C111235" w14:textId="51A2BE5B" w:rsidR="00367935" w:rsidRPr="00A46E45" w:rsidRDefault="00367935" w:rsidP="0056223E">
      <w:pPr>
        <w:numPr>
          <w:ilvl w:val="0"/>
          <w:numId w:val="22"/>
        </w:numPr>
        <w:tabs>
          <w:tab w:val="left" w:pos="1418"/>
        </w:tabs>
        <w:spacing w:after="0" w:line="240" w:lineRule="auto"/>
        <w:ind w:left="1418"/>
        <w:jc w:val="both"/>
        <w:rPr>
          <w:rFonts w:ascii="Arial" w:hAnsi="Arial" w:cs="Arial"/>
        </w:rPr>
      </w:pPr>
      <w:r w:rsidRPr="00A46E45">
        <w:rPr>
          <w:rFonts w:ascii="Arial" w:hAnsi="Arial" w:cs="Arial"/>
        </w:rPr>
        <w:t xml:space="preserve">uszkodzenia pojazdu w warsztatach podczas wykonywania przeglądów, diagnostyki, naprawy, w tym w trakcie podnoszenia pojazdu w celu dokonania naprawy oraz </w:t>
      </w:r>
      <w:r>
        <w:rPr>
          <w:rFonts w:ascii="Arial" w:hAnsi="Arial" w:cs="Arial"/>
        </w:rPr>
        <w:br/>
      </w:r>
      <w:r w:rsidRPr="00A46E45">
        <w:rPr>
          <w:rFonts w:ascii="Arial" w:hAnsi="Arial" w:cs="Arial"/>
        </w:rPr>
        <w:t>w sprzedaży komisowej,</w:t>
      </w:r>
    </w:p>
    <w:p w14:paraId="25F44E34" w14:textId="77777777" w:rsidR="00367935" w:rsidRPr="00A46E45" w:rsidRDefault="00367935" w:rsidP="0056223E">
      <w:pPr>
        <w:numPr>
          <w:ilvl w:val="0"/>
          <w:numId w:val="22"/>
        </w:numPr>
        <w:tabs>
          <w:tab w:val="left" w:pos="1418"/>
        </w:tabs>
        <w:spacing w:after="0" w:line="240" w:lineRule="auto"/>
        <w:ind w:left="1418"/>
        <w:jc w:val="both"/>
        <w:rPr>
          <w:rFonts w:ascii="Arial" w:hAnsi="Arial" w:cs="Arial"/>
        </w:rPr>
      </w:pPr>
      <w:r w:rsidRPr="00A46E45">
        <w:rPr>
          <w:rFonts w:ascii="Arial" w:hAnsi="Arial" w:cs="Arial"/>
        </w:rPr>
        <w:lastRenderedPageBreak/>
        <w:t>prowadzenia prac załadowczych i wyładowczych,</w:t>
      </w:r>
    </w:p>
    <w:p w14:paraId="2868D74A" w14:textId="77777777" w:rsidR="00367935" w:rsidRPr="00A46E45" w:rsidRDefault="00367935" w:rsidP="0056223E">
      <w:pPr>
        <w:numPr>
          <w:ilvl w:val="0"/>
          <w:numId w:val="22"/>
        </w:numPr>
        <w:tabs>
          <w:tab w:val="left" w:pos="1418"/>
        </w:tabs>
        <w:spacing w:after="0" w:line="240" w:lineRule="auto"/>
        <w:ind w:left="1418"/>
        <w:jc w:val="both"/>
        <w:rPr>
          <w:rFonts w:ascii="Arial" w:hAnsi="Arial" w:cs="Arial"/>
        </w:rPr>
      </w:pPr>
      <w:r w:rsidRPr="00A46E45">
        <w:rPr>
          <w:rFonts w:ascii="Arial" w:hAnsi="Arial" w:cs="Arial"/>
        </w:rPr>
        <w:t>przewrócenia pojazdu,</w:t>
      </w:r>
    </w:p>
    <w:p w14:paraId="591806C6" w14:textId="77777777" w:rsidR="00367935" w:rsidRPr="00A46E45" w:rsidRDefault="00367935" w:rsidP="0056223E">
      <w:pPr>
        <w:numPr>
          <w:ilvl w:val="0"/>
          <w:numId w:val="22"/>
        </w:numPr>
        <w:tabs>
          <w:tab w:val="left" w:pos="1418"/>
        </w:tabs>
        <w:spacing w:after="0" w:line="240" w:lineRule="auto"/>
        <w:ind w:left="1418"/>
        <w:jc w:val="both"/>
        <w:rPr>
          <w:rFonts w:ascii="Arial" w:hAnsi="Arial" w:cs="Arial"/>
        </w:rPr>
      </w:pPr>
      <w:r w:rsidRPr="00A46E45">
        <w:rPr>
          <w:rFonts w:ascii="Arial" w:hAnsi="Arial" w:cs="Arial"/>
        </w:rPr>
        <w:t>uszkodzeń wyrządzonych w pojeździe przez przewożony ładunek lub bagaż,</w:t>
      </w:r>
    </w:p>
    <w:p w14:paraId="09C8D26B" w14:textId="77777777" w:rsidR="00367935" w:rsidRPr="00A46E45" w:rsidRDefault="00367935" w:rsidP="0056223E">
      <w:pPr>
        <w:numPr>
          <w:ilvl w:val="0"/>
          <w:numId w:val="22"/>
        </w:numPr>
        <w:tabs>
          <w:tab w:val="left" w:pos="1418"/>
        </w:tabs>
        <w:spacing w:after="0" w:line="240" w:lineRule="auto"/>
        <w:ind w:left="1418"/>
        <w:jc w:val="both"/>
        <w:rPr>
          <w:rFonts w:ascii="Arial" w:hAnsi="Arial" w:cs="Arial"/>
        </w:rPr>
      </w:pPr>
      <w:r w:rsidRPr="00A46E45">
        <w:rPr>
          <w:rFonts w:ascii="Arial" w:hAnsi="Arial" w:cs="Arial"/>
        </w:rPr>
        <w:t>innych szkód losowych,</w:t>
      </w:r>
    </w:p>
    <w:p w14:paraId="783D0957" w14:textId="77777777" w:rsidR="00367935" w:rsidRPr="00A46E45" w:rsidRDefault="00367935" w:rsidP="0056223E">
      <w:pPr>
        <w:numPr>
          <w:ilvl w:val="0"/>
          <w:numId w:val="21"/>
        </w:numPr>
        <w:tabs>
          <w:tab w:val="num" w:pos="567"/>
          <w:tab w:val="left" w:pos="1418"/>
        </w:tabs>
        <w:spacing w:after="0" w:line="240" w:lineRule="auto"/>
        <w:ind w:hanging="1658"/>
        <w:jc w:val="both"/>
        <w:rPr>
          <w:rFonts w:ascii="Arial" w:hAnsi="Arial" w:cs="Arial"/>
        </w:rPr>
      </w:pPr>
      <w:r w:rsidRPr="00A46E45">
        <w:rPr>
          <w:rFonts w:ascii="Arial" w:hAnsi="Arial" w:cs="Arial"/>
        </w:rPr>
        <w:t>zakres ubezpieczenia obejmuje również:</w:t>
      </w:r>
    </w:p>
    <w:p w14:paraId="589C50D4" w14:textId="77777777" w:rsidR="00367935" w:rsidRPr="00A46E45" w:rsidRDefault="00367935" w:rsidP="0056223E">
      <w:pPr>
        <w:numPr>
          <w:ilvl w:val="0"/>
          <w:numId w:val="23"/>
        </w:numPr>
        <w:tabs>
          <w:tab w:val="clear" w:pos="720"/>
          <w:tab w:val="left" w:pos="1418"/>
          <w:tab w:val="num" w:pos="1560"/>
        </w:tabs>
        <w:spacing w:after="0" w:line="240" w:lineRule="auto"/>
        <w:ind w:left="1418" w:hanging="425"/>
        <w:jc w:val="both"/>
        <w:rPr>
          <w:rFonts w:ascii="Arial" w:hAnsi="Arial" w:cs="Arial"/>
        </w:rPr>
      </w:pPr>
      <w:r w:rsidRPr="00A46E45">
        <w:rPr>
          <w:rFonts w:ascii="Arial" w:hAnsi="Arial" w:cs="Arial"/>
        </w:rPr>
        <w:t xml:space="preserve">koszty obowiązkowego badania technicznego, wykonywanego w związku ze szkodą, za którą Ubezpieczyciel ponosi odpowiedzialność,  </w:t>
      </w:r>
    </w:p>
    <w:p w14:paraId="7FD5C987" w14:textId="77777777" w:rsidR="00367935" w:rsidRPr="004A0D76" w:rsidRDefault="00367935" w:rsidP="0056223E">
      <w:pPr>
        <w:numPr>
          <w:ilvl w:val="0"/>
          <w:numId w:val="23"/>
        </w:numPr>
        <w:tabs>
          <w:tab w:val="clear" w:pos="720"/>
          <w:tab w:val="left" w:pos="1418"/>
          <w:tab w:val="num" w:pos="1560"/>
        </w:tabs>
        <w:spacing w:after="0" w:line="240" w:lineRule="auto"/>
        <w:ind w:left="1418" w:hanging="425"/>
        <w:jc w:val="both"/>
        <w:rPr>
          <w:rFonts w:ascii="Arial" w:hAnsi="Arial" w:cs="Arial"/>
          <w:b/>
        </w:rPr>
      </w:pPr>
      <w:r w:rsidRPr="00A46E45">
        <w:rPr>
          <w:rFonts w:ascii="Arial" w:hAnsi="Arial" w:cs="Arial"/>
        </w:rPr>
        <w:t>koszty związane z zakupem i wymianą płynów eksploatacyjnych na skutek wypadku ubezpieczeniowego objętego umową ubezpieczenia</w:t>
      </w:r>
      <w:r>
        <w:rPr>
          <w:rFonts w:ascii="Arial" w:hAnsi="Arial" w:cs="Arial"/>
        </w:rPr>
        <w:t>,</w:t>
      </w:r>
    </w:p>
    <w:p w14:paraId="47A12B31" w14:textId="77777777" w:rsidR="00367935" w:rsidRPr="004A0D76" w:rsidRDefault="00367935" w:rsidP="0056223E">
      <w:pPr>
        <w:numPr>
          <w:ilvl w:val="0"/>
          <w:numId w:val="23"/>
        </w:numPr>
        <w:tabs>
          <w:tab w:val="clear" w:pos="720"/>
          <w:tab w:val="num" w:pos="1418"/>
        </w:tabs>
        <w:spacing w:after="0" w:line="240" w:lineRule="auto"/>
        <w:ind w:left="1418" w:hanging="425"/>
        <w:jc w:val="both"/>
        <w:rPr>
          <w:rFonts w:ascii="Arial" w:hAnsi="Arial" w:cs="Arial"/>
          <w:b/>
        </w:rPr>
      </w:pPr>
      <w:r>
        <w:rPr>
          <w:rFonts w:ascii="Arial" w:hAnsi="Arial" w:cs="Arial"/>
        </w:rPr>
        <w:t>o</w:t>
      </w:r>
      <w:r w:rsidRPr="00BB2085">
        <w:rPr>
          <w:rFonts w:ascii="Arial" w:hAnsi="Arial" w:cs="Arial"/>
        </w:rPr>
        <w:t>chroną ubezpieczeniową objęte są bezpośrednie następstwa zniszczenia, uszkodzenia lub kradzieży tablic rejestracyjnych pojazdu w postaci kosztów ich odtworzenia, jak również koszt wydania nowego dowodu rejestracyjnego pojazdu oraz naklejek rejestracyjnych, o ile miało to związek z zaistniałą szkodą</w:t>
      </w:r>
      <w:r>
        <w:rPr>
          <w:rFonts w:ascii="Arial" w:hAnsi="Arial" w:cs="Arial"/>
        </w:rPr>
        <w:t>,</w:t>
      </w:r>
    </w:p>
    <w:p w14:paraId="0D02C70D" w14:textId="77777777" w:rsidR="00367935" w:rsidRPr="00445FC2" w:rsidRDefault="00367935" w:rsidP="0056223E">
      <w:pPr>
        <w:pStyle w:val="Akapitzlist"/>
        <w:numPr>
          <w:ilvl w:val="0"/>
          <w:numId w:val="36"/>
        </w:numPr>
        <w:autoSpaceDE w:val="0"/>
        <w:autoSpaceDN w:val="0"/>
        <w:adjustRightInd w:val="0"/>
        <w:spacing w:after="0" w:line="240" w:lineRule="auto"/>
        <w:ind w:left="1418" w:hanging="425"/>
        <w:jc w:val="both"/>
        <w:rPr>
          <w:rFonts w:ascii="Arial" w:hAnsi="Arial" w:cs="Arial"/>
          <w:b/>
        </w:rPr>
      </w:pPr>
      <w:r w:rsidRPr="00445FC2">
        <w:rPr>
          <w:rFonts w:ascii="Arial" w:hAnsi="Arial" w:cs="Arial"/>
        </w:rPr>
        <w:t>odtworzenia kluczyków lub innych urządzeń służących do otwierania lub uruchomienia ubezpieczonego pojazdu</w:t>
      </w:r>
      <w:r>
        <w:rPr>
          <w:rFonts w:ascii="Arial" w:hAnsi="Arial" w:cs="Arial"/>
        </w:rPr>
        <w:t xml:space="preserve">, </w:t>
      </w:r>
      <w:r w:rsidRPr="00445FC2">
        <w:rPr>
          <w:rFonts w:ascii="Arial" w:hAnsi="Arial" w:cs="Arial"/>
        </w:rPr>
        <w:t xml:space="preserve">wymiany zamków, przekodowania kluczyków lub urządzeń zabezpieczających, jeżeli wynika to z ich utraty, zniszczenia, uszkodzenia lub kradzieży. </w:t>
      </w:r>
    </w:p>
    <w:p w14:paraId="3E9B05CE" w14:textId="77777777" w:rsidR="00367935" w:rsidRPr="00445FC2" w:rsidRDefault="00367935" w:rsidP="0056223E">
      <w:pPr>
        <w:pStyle w:val="Akapitzlist"/>
        <w:numPr>
          <w:ilvl w:val="0"/>
          <w:numId w:val="36"/>
        </w:numPr>
        <w:autoSpaceDE w:val="0"/>
        <w:autoSpaceDN w:val="0"/>
        <w:adjustRightInd w:val="0"/>
        <w:spacing w:after="0" w:line="240" w:lineRule="auto"/>
        <w:ind w:left="1418" w:hanging="425"/>
        <w:jc w:val="both"/>
        <w:rPr>
          <w:rFonts w:ascii="Arial" w:hAnsi="Arial" w:cs="Arial"/>
          <w:b/>
        </w:rPr>
      </w:pPr>
      <w:r>
        <w:rPr>
          <w:rFonts w:ascii="Arial" w:hAnsi="Arial" w:cs="Arial"/>
          <w:lang w:eastAsia="pl-PL"/>
        </w:rPr>
        <w:t>o</w:t>
      </w:r>
      <w:r w:rsidRPr="00445FC2">
        <w:rPr>
          <w:rFonts w:ascii="Arial" w:hAnsi="Arial" w:cs="Arial"/>
          <w:lang w:eastAsia="pl-PL"/>
        </w:rPr>
        <w:t>chroną objęte są również następstwa utraty bądź zniszczenia kluczy, a także utrata przedmiotów innych niż wymienione, a które umożliwiają dorobienie kluczy (np. korki wlewu paliwa zamykane na ten sam klucz itp.) w postaci kosztów odtworzenia tych przedmiotów</w:t>
      </w:r>
      <w:r w:rsidRPr="00445FC2">
        <w:rPr>
          <w:rFonts w:ascii="Arial" w:hAnsi="Arial" w:cs="Arial"/>
        </w:rPr>
        <w:t>.</w:t>
      </w:r>
    </w:p>
    <w:p w14:paraId="5C3A7FA2" w14:textId="77777777" w:rsidR="00367935" w:rsidRPr="00445FC2" w:rsidRDefault="00367935" w:rsidP="0056223E">
      <w:pPr>
        <w:pStyle w:val="Akapitzlist"/>
        <w:numPr>
          <w:ilvl w:val="0"/>
          <w:numId w:val="21"/>
        </w:numPr>
        <w:spacing w:after="0" w:line="240" w:lineRule="auto"/>
        <w:ind w:left="709" w:hanging="567"/>
        <w:jc w:val="both"/>
        <w:outlineLvl w:val="0"/>
        <w:rPr>
          <w:rFonts w:ascii="Arial" w:hAnsi="Arial" w:cs="Arial"/>
        </w:rPr>
      </w:pPr>
      <w:r w:rsidRPr="00445FC2">
        <w:rPr>
          <w:rFonts w:ascii="Arial" w:hAnsi="Arial" w:cs="Arial"/>
        </w:rPr>
        <w:t>ubezpieczeniem objęte są szkody polegające na utracie, zniszczeniu lub utracie:</w:t>
      </w:r>
    </w:p>
    <w:p w14:paraId="4B3F54D9" w14:textId="77777777" w:rsidR="00367935" w:rsidRPr="00445FC2" w:rsidRDefault="00367935" w:rsidP="0056223E">
      <w:pPr>
        <w:pStyle w:val="Akapitzlist"/>
        <w:numPr>
          <w:ilvl w:val="0"/>
          <w:numId w:val="30"/>
        </w:numPr>
        <w:spacing w:after="0" w:line="240" w:lineRule="auto"/>
        <w:jc w:val="both"/>
        <w:outlineLvl w:val="0"/>
        <w:rPr>
          <w:rFonts w:ascii="Arial" w:hAnsi="Arial" w:cs="Arial"/>
        </w:rPr>
      </w:pPr>
      <w:r w:rsidRPr="00445FC2">
        <w:rPr>
          <w:rFonts w:ascii="Arial" w:hAnsi="Arial" w:cs="Arial"/>
        </w:rPr>
        <w:t>pojazdu,</w:t>
      </w:r>
    </w:p>
    <w:p w14:paraId="57A6F15B" w14:textId="77777777" w:rsidR="00367935" w:rsidRPr="00445FC2" w:rsidRDefault="00367935" w:rsidP="0056223E">
      <w:pPr>
        <w:pStyle w:val="Akapitzlist"/>
        <w:numPr>
          <w:ilvl w:val="0"/>
          <w:numId w:val="30"/>
        </w:numPr>
        <w:spacing w:after="0" w:line="240" w:lineRule="auto"/>
        <w:jc w:val="both"/>
        <w:outlineLvl w:val="0"/>
        <w:rPr>
          <w:rFonts w:ascii="Arial" w:hAnsi="Arial" w:cs="Arial"/>
        </w:rPr>
      </w:pPr>
      <w:r w:rsidRPr="00445FC2">
        <w:rPr>
          <w:rFonts w:ascii="Arial" w:hAnsi="Arial" w:cs="Arial"/>
        </w:rPr>
        <w:t>trwale zamontowanych części pojazdu,</w:t>
      </w:r>
    </w:p>
    <w:p w14:paraId="3A8618CF" w14:textId="77777777" w:rsidR="00367935" w:rsidRPr="00445FC2" w:rsidRDefault="00367935" w:rsidP="0056223E">
      <w:pPr>
        <w:pStyle w:val="Akapitzlist"/>
        <w:numPr>
          <w:ilvl w:val="0"/>
          <w:numId w:val="30"/>
        </w:numPr>
        <w:spacing w:after="0" w:line="240" w:lineRule="auto"/>
        <w:jc w:val="both"/>
        <w:outlineLvl w:val="0"/>
        <w:rPr>
          <w:rFonts w:ascii="Arial" w:hAnsi="Arial" w:cs="Arial"/>
        </w:rPr>
      </w:pPr>
      <w:r w:rsidRPr="00445FC2">
        <w:rPr>
          <w:rFonts w:ascii="Arial" w:hAnsi="Arial" w:cs="Arial"/>
        </w:rPr>
        <w:t xml:space="preserve">wyposażenia pojazdu. </w:t>
      </w:r>
    </w:p>
    <w:p w14:paraId="4572947E" w14:textId="5D6B5FB6" w:rsidR="00367935" w:rsidRPr="00445FC2" w:rsidRDefault="00367935" w:rsidP="0056223E">
      <w:pPr>
        <w:pStyle w:val="Akapitzlist"/>
        <w:numPr>
          <w:ilvl w:val="0"/>
          <w:numId w:val="19"/>
        </w:numPr>
        <w:autoSpaceDE w:val="0"/>
        <w:autoSpaceDN w:val="0"/>
        <w:adjustRightInd w:val="0"/>
        <w:spacing w:after="0" w:line="240" w:lineRule="auto"/>
        <w:ind w:left="567" w:hanging="567"/>
        <w:jc w:val="both"/>
        <w:rPr>
          <w:rFonts w:ascii="Arial" w:hAnsi="Arial" w:cs="Arial"/>
        </w:rPr>
      </w:pPr>
      <w:r w:rsidRPr="00445FC2">
        <w:rPr>
          <w:rFonts w:ascii="Arial" w:hAnsi="Arial" w:cs="Arial"/>
        </w:rPr>
        <w:t>W granicach sumy ubezpieczenia Ubezpieczyciel zwraca udokumentowane i uzasadnione przez okoliczności danego zdarzenia (wypadku) koszty:</w:t>
      </w:r>
    </w:p>
    <w:p w14:paraId="57B770B3" w14:textId="77777777" w:rsidR="00367935" w:rsidRPr="00445FC2" w:rsidRDefault="00367935" w:rsidP="0056223E">
      <w:pPr>
        <w:pStyle w:val="Akapitzlist"/>
        <w:numPr>
          <w:ilvl w:val="0"/>
          <w:numId w:val="32"/>
        </w:numPr>
        <w:autoSpaceDE w:val="0"/>
        <w:autoSpaceDN w:val="0"/>
        <w:adjustRightInd w:val="0"/>
        <w:spacing w:after="0" w:line="240" w:lineRule="auto"/>
        <w:ind w:hanging="578"/>
        <w:jc w:val="both"/>
        <w:rPr>
          <w:rFonts w:ascii="Arial" w:hAnsi="Arial" w:cs="Arial"/>
        </w:rPr>
      </w:pPr>
      <w:r w:rsidRPr="00445FC2">
        <w:rPr>
          <w:rFonts w:ascii="Arial" w:hAnsi="Arial" w:cs="Arial"/>
        </w:rPr>
        <w:t xml:space="preserve">ratowania pojazdu będącego przedmiotem ubezpieczenia </w:t>
      </w:r>
    </w:p>
    <w:p w14:paraId="336B7572" w14:textId="77777777" w:rsidR="00367935" w:rsidRPr="00445FC2" w:rsidRDefault="00367935" w:rsidP="0056223E">
      <w:pPr>
        <w:pStyle w:val="Akapitzlist"/>
        <w:numPr>
          <w:ilvl w:val="0"/>
          <w:numId w:val="32"/>
        </w:numPr>
        <w:autoSpaceDE w:val="0"/>
        <w:autoSpaceDN w:val="0"/>
        <w:adjustRightInd w:val="0"/>
        <w:spacing w:after="0" w:line="240" w:lineRule="auto"/>
        <w:ind w:hanging="578"/>
        <w:jc w:val="both"/>
        <w:rPr>
          <w:rFonts w:ascii="Arial" w:hAnsi="Arial" w:cs="Arial"/>
        </w:rPr>
      </w:pPr>
      <w:r w:rsidRPr="00445FC2">
        <w:rPr>
          <w:rFonts w:ascii="Arial" w:hAnsi="Arial" w:cs="Arial"/>
        </w:rPr>
        <w:t>zapobieżenia szkodzie lub zmniejszenia jej rozmiarów,</w:t>
      </w:r>
    </w:p>
    <w:p w14:paraId="3C8557E7" w14:textId="4AC7C6B1" w:rsidR="00367935" w:rsidRPr="00445FC2" w:rsidRDefault="00367935" w:rsidP="0056223E">
      <w:pPr>
        <w:pStyle w:val="Akapitzlist"/>
        <w:numPr>
          <w:ilvl w:val="0"/>
          <w:numId w:val="32"/>
        </w:numPr>
        <w:autoSpaceDE w:val="0"/>
        <w:autoSpaceDN w:val="0"/>
        <w:adjustRightInd w:val="0"/>
        <w:spacing w:after="0" w:line="240" w:lineRule="auto"/>
        <w:ind w:hanging="578"/>
        <w:jc w:val="both"/>
        <w:rPr>
          <w:rFonts w:ascii="Arial" w:hAnsi="Arial" w:cs="Arial"/>
        </w:rPr>
      </w:pPr>
      <w:r w:rsidRPr="00445FC2">
        <w:rPr>
          <w:rFonts w:ascii="Arial" w:hAnsi="Arial" w:cs="Arial"/>
        </w:rPr>
        <w:t xml:space="preserve">zabezpieczenia, przechowywania i parkowania uszkodzonego pojazdu przynajmniej do dnia dokonania oględzin i </w:t>
      </w:r>
      <w:r w:rsidR="00CB037D" w:rsidRPr="00445FC2">
        <w:rPr>
          <w:rFonts w:ascii="Arial" w:hAnsi="Arial" w:cs="Arial"/>
        </w:rPr>
        <w:t>sporządzenia kalkulacji</w:t>
      </w:r>
      <w:r w:rsidRPr="00445FC2">
        <w:rPr>
          <w:rFonts w:ascii="Arial" w:hAnsi="Arial" w:cs="Arial"/>
        </w:rPr>
        <w:t xml:space="preserve"> kosztów naprawy, a w przypadku szkód poza granicami RP – do chwili przekazania przez ubezpieczyciela zgody na holowanie,</w:t>
      </w:r>
    </w:p>
    <w:p w14:paraId="628A0950" w14:textId="77777777" w:rsidR="00367935" w:rsidRPr="00445FC2" w:rsidRDefault="00367935" w:rsidP="0056223E">
      <w:pPr>
        <w:pStyle w:val="Akapitzlist"/>
        <w:numPr>
          <w:ilvl w:val="0"/>
          <w:numId w:val="32"/>
        </w:numPr>
        <w:autoSpaceDE w:val="0"/>
        <w:autoSpaceDN w:val="0"/>
        <w:adjustRightInd w:val="0"/>
        <w:spacing w:after="0" w:line="240" w:lineRule="auto"/>
        <w:ind w:hanging="578"/>
        <w:jc w:val="both"/>
        <w:rPr>
          <w:rFonts w:ascii="Arial" w:hAnsi="Arial" w:cs="Arial"/>
        </w:rPr>
      </w:pPr>
      <w:r w:rsidRPr="00445FC2">
        <w:rPr>
          <w:rFonts w:ascii="Arial" w:hAnsi="Arial" w:cs="Arial"/>
        </w:rPr>
        <w:t xml:space="preserve">holowania lub transportu uszkodzonego pojazdu do autoryzowanego warsztatu naprawczego danej marki, jeżeli nie mogły być świadczone usługi z ubezpieczenia </w:t>
      </w:r>
      <w:proofErr w:type="spellStart"/>
      <w:r w:rsidRPr="00445FC2">
        <w:rPr>
          <w:rFonts w:ascii="Arial" w:hAnsi="Arial" w:cs="Arial"/>
        </w:rPr>
        <w:t>assistance</w:t>
      </w:r>
      <w:proofErr w:type="spellEnd"/>
      <w:r w:rsidRPr="00445FC2">
        <w:rPr>
          <w:rFonts w:ascii="Arial" w:hAnsi="Arial" w:cs="Arial"/>
        </w:rPr>
        <w:t xml:space="preserve"> (m.in. w sytuacji, gdy holowanie zostało zorganizowane z uzasadnionych względów przez policję, służby autostradowe lub inne uprawnione służby). </w:t>
      </w:r>
    </w:p>
    <w:p w14:paraId="64943E71" w14:textId="77777777" w:rsidR="00367935" w:rsidRPr="00445FC2" w:rsidRDefault="00367935" w:rsidP="00367935">
      <w:pPr>
        <w:autoSpaceDE w:val="0"/>
        <w:autoSpaceDN w:val="0"/>
        <w:adjustRightInd w:val="0"/>
        <w:spacing w:after="0" w:line="240" w:lineRule="auto"/>
        <w:jc w:val="both"/>
        <w:rPr>
          <w:rFonts w:ascii="Arial" w:hAnsi="Arial" w:cs="Arial"/>
        </w:rPr>
      </w:pPr>
      <w:r w:rsidRPr="00445FC2">
        <w:rPr>
          <w:rFonts w:ascii="Arial" w:hAnsi="Arial" w:cs="Arial"/>
        </w:rPr>
        <w:t>Ubezpieczyciel pokrywa ww. koszty, jeżeli były celowe, nawet gdy okazały się bezskuteczne.</w:t>
      </w:r>
    </w:p>
    <w:p w14:paraId="262C62F9" w14:textId="77777777" w:rsidR="00367935" w:rsidRDefault="00367935" w:rsidP="00367935">
      <w:pPr>
        <w:autoSpaceDE w:val="0"/>
        <w:autoSpaceDN w:val="0"/>
        <w:adjustRightInd w:val="0"/>
        <w:spacing w:after="0" w:line="240" w:lineRule="auto"/>
        <w:rPr>
          <w:rFonts w:ascii="Arial" w:hAnsi="Arial" w:cs="Arial"/>
          <w:sz w:val="20"/>
          <w:szCs w:val="20"/>
        </w:rPr>
      </w:pPr>
    </w:p>
    <w:p w14:paraId="0FDDAFD8" w14:textId="77777777" w:rsidR="00367935" w:rsidRPr="00A46E45" w:rsidRDefault="00367935" w:rsidP="00367935">
      <w:pPr>
        <w:tabs>
          <w:tab w:val="left" w:pos="1418"/>
        </w:tabs>
        <w:spacing w:line="240" w:lineRule="auto"/>
        <w:jc w:val="both"/>
        <w:rPr>
          <w:rFonts w:ascii="Arial" w:hAnsi="Arial" w:cs="Arial"/>
          <w:b/>
          <w:u w:val="single"/>
        </w:rPr>
      </w:pPr>
      <w:r w:rsidRPr="00A46E45">
        <w:rPr>
          <w:rFonts w:ascii="Arial" w:hAnsi="Arial" w:cs="Arial"/>
          <w:b/>
          <w:u w:val="single"/>
        </w:rPr>
        <w:t>KLAUZULE DODATKOWE</w:t>
      </w:r>
    </w:p>
    <w:p w14:paraId="46AFAC96" w14:textId="77777777" w:rsidR="00367935" w:rsidRPr="00A46E45" w:rsidRDefault="00367935" w:rsidP="0056223E">
      <w:pPr>
        <w:numPr>
          <w:ilvl w:val="0"/>
          <w:numId w:val="24"/>
        </w:numPr>
        <w:tabs>
          <w:tab w:val="left" w:pos="720"/>
        </w:tabs>
        <w:spacing w:after="0" w:line="240" w:lineRule="auto"/>
        <w:jc w:val="both"/>
        <w:rPr>
          <w:rFonts w:ascii="Arial" w:hAnsi="Arial" w:cs="Arial"/>
        </w:rPr>
      </w:pPr>
      <w:r w:rsidRPr="00A46E45">
        <w:rPr>
          <w:rFonts w:ascii="Arial" w:hAnsi="Arial" w:cs="Arial"/>
          <w:b/>
        </w:rPr>
        <w:t>Klauzula obowiązku monitorowania płatności składki</w:t>
      </w:r>
      <w:r w:rsidRPr="00A46E45">
        <w:rPr>
          <w:rFonts w:ascii="Arial" w:hAnsi="Arial" w:cs="Arial"/>
        </w:rPr>
        <w:t xml:space="preserve"> – uzgadnia się pomiędzy stronami, iż w razie braku płatności składki, Ubezpieczyciel wyznaczy kolejny termin oraz wezwie Ubezpieczającego do jej opłacenia. Brak płatności składki w pierwszym terminie nie powoduje braku ochrony ubezpieczeniowej.</w:t>
      </w:r>
    </w:p>
    <w:p w14:paraId="5C7CDC65" w14:textId="06BACBD8" w:rsidR="00367935" w:rsidRPr="0006723D" w:rsidRDefault="00367935" w:rsidP="0056223E">
      <w:pPr>
        <w:numPr>
          <w:ilvl w:val="0"/>
          <w:numId w:val="24"/>
        </w:numPr>
        <w:tabs>
          <w:tab w:val="left" w:pos="426"/>
        </w:tabs>
        <w:suppressAutoHyphens/>
        <w:spacing w:after="0" w:line="240" w:lineRule="auto"/>
        <w:jc w:val="both"/>
        <w:rPr>
          <w:rFonts w:ascii="Arial" w:hAnsi="Arial" w:cs="Arial"/>
        </w:rPr>
      </w:pPr>
      <w:r w:rsidRPr="00A46E45">
        <w:rPr>
          <w:rFonts w:ascii="Arial" w:hAnsi="Arial" w:cs="Arial"/>
          <w:b/>
        </w:rPr>
        <w:t>Klauzula wyposażenia dodatkowego</w:t>
      </w:r>
      <w:r w:rsidRPr="00A46E45">
        <w:rPr>
          <w:rFonts w:ascii="Arial" w:hAnsi="Arial" w:cs="Arial"/>
        </w:rPr>
        <w:t xml:space="preserve"> </w:t>
      </w:r>
      <w:r w:rsidRPr="0006723D">
        <w:rPr>
          <w:rFonts w:ascii="Arial" w:hAnsi="Arial" w:cs="Arial"/>
          <w:b/>
        </w:rPr>
        <w:t xml:space="preserve">(WD) </w:t>
      </w:r>
      <w:r w:rsidRPr="00A46E45">
        <w:rPr>
          <w:rFonts w:ascii="Arial" w:hAnsi="Arial" w:cs="Arial"/>
          <w:b/>
        </w:rPr>
        <w:t xml:space="preserve">w ubezpieczeniu </w:t>
      </w:r>
      <w:r>
        <w:rPr>
          <w:rFonts w:ascii="Arial" w:hAnsi="Arial" w:cs="Arial"/>
          <w:b/>
        </w:rPr>
        <w:t>AC</w:t>
      </w:r>
      <w:r w:rsidRPr="00A46E45">
        <w:rPr>
          <w:rFonts w:ascii="Arial" w:hAnsi="Arial" w:cs="Arial"/>
        </w:rPr>
        <w:t xml:space="preserve"> - p</w:t>
      </w:r>
      <w:r w:rsidRPr="00A46E45">
        <w:rPr>
          <w:rFonts w:ascii="Arial" w:hAnsi="Arial" w:cs="Arial"/>
          <w:iCs/>
        </w:rPr>
        <w:t xml:space="preserve">rzedmiotem ubezpieczenia może być także wyposażenie dodatkowe pojazdu </w:t>
      </w:r>
      <w:r w:rsidRPr="0087363E">
        <w:rPr>
          <w:rFonts w:ascii="Arial" w:hAnsi="Arial" w:cs="Arial"/>
          <w:iCs/>
        </w:rPr>
        <w:t xml:space="preserve">o wartości </w:t>
      </w:r>
      <w:r w:rsidR="00340B46" w:rsidRPr="0087363E">
        <w:rPr>
          <w:rFonts w:ascii="Arial" w:hAnsi="Arial" w:cs="Arial"/>
          <w:iCs/>
        </w:rPr>
        <w:t>nieprzekraczającej 20</w:t>
      </w:r>
      <w:r w:rsidRPr="0087363E">
        <w:rPr>
          <w:rFonts w:ascii="Arial" w:hAnsi="Arial" w:cs="Arial"/>
          <w:iCs/>
        </w:rPr>
        <w:t>% sumy ubezpieczenia pojazdu i nie wyższej niż 10.000,00 zł.</w:t>
      </w:r>
    </w:p>
    <w:p w14:paraId="3D1FE9BB" w14:textId="77777777" w:rsidR="00367935" w:rsidRPr="0087363E" w:rsidRDefault="00367935" w:rsidP="00367935">
      <w:pPr>
        <w:tabs>
          <w:tab w:val="left" w:pos="426"/>
        </w:tabs>
        <w:suppressAutoHyphens/>
        <w:spacing w:after="0" w:line="240" w:lineRule="auto"/>
        <w:ind w:left="720"/>
        <w:jc w:val="both"/>
        <w:rPr>
          <w:rFonts w:ascii="Arial" w:hAnsi="Arial" w:cs="Arial"/>
        </w:rPr>
      </w:pPr>
      <w:r w:rsidRPr="0087363E">
        <w:rPr>
          <w:rFonts w:ascii="Arial" w:hAnsi="Arial" w:cs="Arial"/>
        </w:rPr>
        <w:t>Wartość WD jest wliczana do sumy ubezpieczenia pojazdu, a stawka za ubezpieczenie WD jest taka sama jak stawka za ubezpieczenie AC.</w:t>
      </w:r>
    </w:p>
    <w:p w14:paraId="0C567903" w14:textId="77777777" w:rsidR="00367935" w:rsidRPr="00A46E45" w:rsidRDefault="00367935" w:rsidP="0056223E">
      <w:pPr>
        <w:numPr>
          <w:ilvl w:val="0"/>
          <w:numId w:val="24"/>
        </w:numPr>
        <w:tabs>
          <w:tab w:val="left" w:pos="426"/>
        </w:tabs>
        <w:suppressAutoHyphens/>
        <w:spacing w:after="0" w:line="240" w:lineRule="auto"/>
        <w:jc w:val="both"/>
        <w:rPr>
          <w:rFonts w:ascii="Arial" w:hAnsi="Arial" w:cs="Arial"/>
        </w:rPr>
      </w:pPr>
      <w:r>
        <w:rPr>
          <w:rFonts w:ascii="Arial" w:hAnsi="Arial" w:cs="Arial"/>
          <w:b/>
        </w:rPr>
        <w:t>K</w:t>
      </w:r>
      <w:r w:rsidRPr="00A46E45">
        <w:rPr>
          <w:rFonts w:ascii="Arial" w:hAnsi="Arial" w:cs="Arial"/>
          <w:b/>
        </w:rPr>
        <w:t>l</w:t>
      </w:r>
      <w:r w:rsidRPr="00A46E45">
        <w:rPr>
          <w:rFonts w:ascii="Arial" w:hAnsi="Arial" w:cs="Arial"/>
          <w:b/>
          <w:iCs/>
        </w:rPr>
        <w:t>auzula przekroczenia prędkości –</w:t>
      </w:r>
      <w:r w:rsidRPr="00A46E45">
        <w:rPr>
          <w:rFonts w:ascii="Arial" w:hAnsi="Arial" w:cs="Arial"/>
          <w:iCs/>
        </w:rPr>
        <w:t xml:space="preserve"> strony ustalają, że przekroczenie prędkości </w:t>
      </w:r>
      <w:r w:rsidRPr="00A46E45">
        <w:rPr>
          <w:rFonts w:ascii="Arial" w:hAnsi="Arial" w:cs="Arial"/>
          <w:iCs/>
        </w:rPr>
        <w:br/>
        <w:t xml:space="preserve">w dowolny sposób i o dowolną wartość </w:t>
      </w:r>
      <w:r w:rsidRPr="00A46E45">
        <w:rPr>
          <w:rFonts w:ascii="Arial" w:hAnsi="Arial" w:cs="Arial"/>
        </w:rPr>
        <w:t xml:space="preserve">lub niedostosowanie się przez kierującego pojazdem do innych przepisów ruchu drogowego </w:t>
      </w:r>
      <w:r w:rsidRPr="00A46E45">
        <w:rPr>
          <w:rFonts w:ascii="Arial" w:hAnsi="Arial" w:cs="Arial"/>
          <w:iCs/>
        </w:rPr>
        <w:t>nie może być przyczyną stwierdzenia, że szkoda miała miejsce w wyniku rażącego niedbalstwa i nie może być podstawą odmowy wypłaty odszkodowania lub jego pomniejszenia.</w:t>
      </w:r>
    </w:p>
    <w:p w14:paraId="6C6D25E7" w14:textId="77777777" w:rsidR="00367935" w:rsidRPr="00A46E45" w:rsidRDefault="00367935" w:rsidP="0056223E">
      <w:pPr>
        <w:numPr>
          <w:ilvl w:val="0"/>
          <w:numId w:val="24"/>
        </w:numPr>
        <w:spacing w:after="0" w:line="240" w:lineRule="auto"/>
        <w:jc w:val="both"/>
        <w:rPr>
          <w:rFonts w:ascii="Arial" w:hAnsi="Arial" w:cs="Arial"/>
        </w:rPr>
      </w:pPr>
      <w:r w:rsidRPr="00A46E45">
        <w:rPr>
          <w:rFonts w:ascii="Arial" w:hAnsi="Arial" w:cs="Arial"/>
          <w:b/>
        </w:rPr>
        <w:lastRenderedPageBreak/>
        <w:t>Klauzula wieku kierującego</w:t>
      </w:r>
      <w:r w:rsidRPr="00A46E45">
        <w:rPr>
          <w:rFonts w:ascii="Arial" w:hAnsi="Arial" w:cs="Arial"/>
        </w:rPr>
        <w:t xml:space="preserve"> </w:t>
      </w:r>
      <w:r>
        <w:rPr>
          <w:rFonts w:ascii="Arial" w:hAnsi="Arial" w:cs="Arial"/>
        </w:rPr>
        <w:t>– s</w:t>
      </w:r>
      <w:r w:rsidRPr="00A46E45">
        <w:rPr>
          <w:rFonts w:ascii="Arial" w:hAnsi="Arial" w:cs="Arial"/>
        </w:rPr>
        <w:t>trony ustalają, że wiek kierującego, nie może być podstawą odmowy wypłaty odszkodowania lub jego pomniejszenia (ograniczenia) przez Ubezpieczyciela.</w:t>
      </w:r>
    </w:p>
    <w:p w14:paraId="32540980" w14:textId="77777777" w:rsidR="00367935" w:rsidRPr="00A46E45" w:rsidRDefault="00367935" w:rsidP="0056223E">
      <w:pPr>
        <w:numPr>
          <w:ilvl w:val="0"/>
          <w:numId w:val="24"/>
        </w:numPr>
        <w:spacing w:after="0" w:line="240" w:lineRule="auto"/>
        <w:jc w:val="both"/>
        <w:rPr>
          <w:rFonts w:ascii="Arial" w:hAnsi="Arial" w:cs="Arial"/>
        </w:rPr>
      </w:pPr>
      <w:r w:rsidRPr="00A46E45">
        <w:rPr>
          <w:rFonts w:ascii="Arial" w:hAnsi="Arial" w:cs="Arial"/>
          <w:b/>
        </w:rPr>
        <w:t xml:space="preserve">Klauzula sumy ubezpieczenia w </w:t>
      </w:r>
      <w:r>
        <w:rPr>
          <w:rFonts w:ascii="Arial" w:hAnsi="Arial" w:cs="Arial"/>
          <w:b/>
        </w:rPr>
        <w:t>ubezpieczeniu AC</w:t>
      </w:r>
      <w:r w:rsidRPr="00A46E45">
        <w:rPr>
          <w:rFonts w:ascii="Arial" w:hAnsi="Arial" w:cs="Arial"/>
        </w:rPr>
        <w:t xml:space="preserve"> – jeżeli w chwili zawierania umowy ubezpieczenia autocasco suma ubezpieczenia ubezpieczonego pojazdu jest niższa niż jego faktyczna wartość rynkowa na dzień zawierania umowy, jakiekolwiek postanowienia ogólnych warunków ubezpieczenia, dotyczące proporcjonalnego zmniejszenia odszkodowania lub innej proporcjonalnej jego redukcji z tytułu niedoubezpieczenia nie będą miały zastosowania.</w:t>
      </w:r>
    </w:p>
    <w:p w14:paraId="5CFD53A2" w14:textId="77777777" w:rsidR="00367935" w:rsidRPr="00A46E45" w:rsidRDefault="00367935" w:rsidP="0056223E">
      <w:pPr>
        <w:numPr>
          <w:ilvl w:val="0"/>
          <w:numId w:val="24"/>
        </w:numPr>
        <w:spacing w:after="0" w:line="240" w:lineRule="auto"/>
        <w:jc w:val="both"/>
        <w:rPr>
          <w:rFonts w:ascii="Arial" w:hAnsi="Arial" w:cs="Arial"/>
        </w:rPr>
      </w:pPr>
      <w:r w:rsidRPr="00A46E45">
        <w:rPr>
          <w:rFonts w:ascii="Arial" w:hAnsi="Arial" w:cs="Arial"/>
          <w:b/>
        </w:rPr>
        <w:t>Klauzula warunków i taryf</w:t>
      </w:r>
      <w:r w:rsidRPr="00A46E45">
        <w:rPr>
          <w:rFonts w:ascii="Arial" w:hAnsi="Arial" w:cs="Arial"/>
        </w:rPr>
        <w:t xml:space="preserve"> – Ubezpieczyciel w trakcie trwania umowy ubezpieczenia będzie przyjmował nowe składniki majątku (doubezpieczenia oraz ubezpieczenia nowych pojazdów) Ubezpieczającego na warunkach nie gorszych niż zastosowane </w:t>
      </w:r>
      <w:r w:rsidRPr="00A46E45">
        <w:rPr>
          <w:rFonts w:ascii="Arial" w:hAnsi="Arial" w:cs="Arial"/>
        </w:rPr>
        <w:br/>
        <w:t>w ofercie złożonej w postępowaniu. W przypadku sprzedaży lub likwidacji pojazdów zwrot składki zostanie dokonany na rachunek bankowy Ubezpieczającego proporcjonalnie do niewykorzystanego okresu ubezpieczenia (pro rata temporis) bez potrącania kosztów manipulacyjnych.</w:t>
      </w:r>
    </w:p>
    <w:p w14:paraId="7D7E4969" w14:textId="6E36B282" w:rsidR="00367935" w:rsidRPr="00AB0D7A" w:rsidRDefault="00367935" w:rsidP="0056223E">
      <w:pPr>
        <w:pStyle w:val="Akapitzlist1"/>
        <w:numPr>
          <w:ilvl w:val="0"/>
          <w:numId w:val="24"/>
        </w:numPr>
        <w:spacing w:after="0" w:line="240" w:lineRule="auto"/>
        <w:ind w:left="709"/>
        <w:jc w:val="both"/>
        <w:rPr>
          <w:rFonts w:ascii="Arial" w:hAnsi="Arial" w:cs="Arial"/>
          <w:strike/>
          <w:color w:val="00B0F0"/>
        </w:rPr>
      </w:pPr>
      <w:r w:rsidRPr="00AB0D7A">
        <w:rPr>
          <w:rFonts w:ascii="Arial" w:hAnsi="Arial" w:cs="Arial"/>
          <w:b/>
        </w:rPr>
        <w:t xml:space="preserve">Klauzula zagospodarowania i </w:t>
      </w:r>
      <w:r w:rsidR="00340B46" w:rsidRPr="00AB0D7A">
        <w:rPr>
          <w:rFonts w:ascii="Arial" w:hAnsi="Arial" w:cs="Arial"/>
          <w:b/>
        </w:rPr>
        <w:t>zbycia pozostałości</w:t>
      </w:r>
      <w:r w:rsidRPr="00AB0D7A">
        <w:rPr>
          <w:rFonts w:ascii="Arial" w:hAnsi="Arial" w:cs="Arial"/>
          <w:b/>
        </w:rPr>
        <w:t xml:space="preserve"> po szkodzie całkowitej </w:t>
      </w:r>
      <w:r w:rsidRPr="00AB0D7A">
        <w:rPr>
          <w:rFonts w:ascii="Arial" w:hAnsi="Arial" w:cs="Arial"/>
        </w:rPr>
        <w:t xml:space="preserve">– </w:t>
      </w:r>
      <w:r w:rsidR="0023247D">
        <w:rPr>
          <w:rFonts w:ascii="Arial" w:hAnsi="Arial" w:cs="Arial"/>
        </w:rPr>
        <w:br/>
      </w:r>
      <w:r w:rsidRPr="00AB0D7A">
        <w:rPr>
          <w:rFonts w:ascii="Arial" w:hAnsi="Arial" w:cs="Arial"/>
        </w:rPr>
        <w:t xml:space="preserve">w przypadku stwierdzenia szkody całkowitej ubezpieczonego pojazdu Ubezpieczyciel, zobowiązany jest do podjęcia czynności zmierzających do zagospodarowania i zbycia pozostałości po szkodzie. </w:t>
      </w:r>
    </w:p>
    <w:p w14:paraId="70D33FFF" w14:textId="77777777" w:rsidR="00367935" w:rsidRPr="00AB0D7A" w:rsidRDefault="00367935" w:rsidP="0056223E">
      <w:pPr>
        <w:pStyle w:val="Akapitzlist1"/>
        <w:numPr>
          <w:ilvl w:val="0"/>
          <w:numId w:val="24"/>
        </w:numPr>
        <w:spacing w:after="0" w:line="240" w:lineRule="auto"/>
        <w:ind w:left="709"/>
        <w:jc w:val="both"/>
        <w:rPr>
          <w:rFonts w:ascii="Arial" w:hAnsi="Arial" w:cs="Arial"/>
        </w:rPr>
      </w:pPr>
      <w:r w:rsidRPr="00AB0D7A">
        <w:rPr>
          <w:rFonts w:ascii="Arial" w:hAnsi="Arial" w:cs="Arial"/>
          <w:b/>
        </w:rPr>
        <w:t xml:space="preserve">Klauzula badania technicznego </w:t>
      </w:r>
      <w:r w:rsidRPr="00AB0D7A">
        <w:rPr>
          <w:rFonts w:ascii="Arial" w:hAnsi="Arial" w:cs="Arial"/>
        </w:rPr>
        <w:t>–</w:t>
      </w:r>
      <w:r>
        <w:rPr>
          <w:rFonts w:ascii="Arial" w:hAnsi="Arial" w:cs="Arial"/>
        </w:rPr>
        <w:t xml:space="preserve"> U</w:t>
      </w:r>
      <w:r w:rsidRPr="00AB0D7A">
        <w:rPr>
          <w:rFonts w:ascii="Arial" w:hAnsi="Arial" w:cs="Arial"/>
        </w:rPr>
        <w:t xml:space="preserve">bezpieczyciel odpowiada za szkody </w:t>
      </w:r>
      <w:r>
        <w:rPr>
          <w:rFonts w:ascii="Arial" w:hAnsi="Arial" w:cs="Arial"/>
        </w:rPr>
        <w:br/>
      </w:r>
      <w:r w:rsidRPr="00AB0D7A">
        <w:rPr>
          <w:rFonts w:ascii="Arial" w:hAnsi="Arial" w:cs="Arial"/>
        </w:rPr>
        <w:t>w pojazdach nie posiadających ważnego badania technicznego, jeśli od dnia upływu terminu ważności badania technicznego nie upłynęło więcej niż 30 dni</w:t>
      </w:r>
      <w:r w:rsidRPr="00AB0D7A">
        <w:rPr>
          <w:rFonts w:ascii="Arial" w:hAnsi="Arial" w:cs="Arial"/>
          <w:color w:val="FF0000"/>
        </w:rPr>
        <w:t xml:space="preserve"> </w:t>
      </w:r>
      <w:r w:rsidRPr="00AB0D7A">
        <w:rPr>
          <w:rFonts w:ascii="Arial" w:hAnsi="Arial" w:cs="Arial"/>
        </w:rPr>
        <w:t>oraz o ile stan techniczny pojazdu nie miał wpływu na zaistniałe zdarzenie.</w:t>
      </w:r>
    </w:p>
    <w:p w14:paraId="734B0767" w14:textId="7E03DBAC" w:rsidR="00367935" w:rsidRPr="00AB0D7A" w:rsidRDefault="00367935" w:rsidP="0056223E">
      <w:pPr>
        <w:pStyle w:val="Bezodstpw1"/>
        <w:numPr>
          <w:ilvl w:val="0"/>
          <w:numId w:val="24"/>
        </w:numPr>
        <w:jc w:val="both"/>
        <w:rPr>
          <w:rFonts w:ascii="Arial" w:hAnsi="Arial" w:cs="Arial"/>
        </w:rPr>
      </w:pPr>
      <w:r w:rsidRPr="00AB0D7A">
        <w:rPr>
          <w:rFonts w:ascii="Arial" w:hAnsi="Arial" w:cs="Arial"/>
          <w:b/>
        </w:rPr>
        <w:t xml:space="preserve">Klauzula przekształceń własnościowych </w:t>
      </w:r>
      <w:r w:rsidRPr="00AB0D7A">
        <w:rPr>
          <w:rFonts w:ascii="Arial" w:hAnsi="Arial" w:cs="Arial"/>
        </w:rPr>
        <w:t xml:space="preserve">– z zachowaniem pozostałych niezmienionych niniejszą klauzulą umowy ubezpieczenia, w przypadku przejęcia przedsiębiorstwa Ubezpieczającego lub jego części przez inny podmiot lub w przypadku połączenia z innym podmiotem, podmiot nowopowstały lub przejmujący wstępuje we wszystkie </w:t>
      </w:r>
      <w:r w:rsidR="00CB037D" w:rsidRPr="00AB0D7A">
        <w:rPr>
          <w:rFonts w:ascii="Arial" w:hAnsi="Arial" w:cs="Arial"/>
        </w:rPr>
        <w:t xml:space="preserve">prawa </w:t>
      </w:r>
      <w:r w:rsidR="0023247D">
        <w:rPr>
          <w:rFonts w:ascii="Arial" w:hAnsi="Arial" w:cs="Arial"/>
        </w:rPr>
        <w:br/>
      </w:r>
      <w:r w:rsidR="00CB037D" w:rsidRPr="00AB0D7A">
        <w:rPr>
          <w:rFonts w:ascii="Arial" w:hAnsi="Arial" w:cs="Arial"/>
        </w:rPr>
        <w:t>i</w:t>
      </w:r>
      <w:r w:rsidRPr="00AB0D7A">
        <w:rPr>
          <w:rFonts w:ascii="Arial" w:hAnsi="Arial" w:cs="Arial"/>
        </w:rPr>
        <w:t xml:space="preserve"> obowiązki wynikające z umowy ubezpieczenia pod warunkiem, że w wyniku przejęcia lub połączenia nie dochodzi do zmiany rodzaju głównej działalności gospodarczej.</w:t>
      </w:r>
    </w:p>
    <w:p w14:paraId="2067FEAB" w14:textId="77777777" w:rsidR="00367935" w:rsidRPr="00AB0D7A" w:rsidRDefault="00367935" w:rsidP="0056223E">
      <w:pPr>
        <w:pStyle w:val="Akapitzlist1"/>
        <w:numPr>
          <w:ilvl w:val="0"/>
          <w:numId w:val="24"/>
        </w:numPr>
        <w:spacing w:after="0" w:line="240" w:lineRule="auto"/>
        <w:ind w:left="709" w:hanging="425"/>
        <w:jc w:val="both"/>
        <w:rPr>
          <w:rFonts w:ascii="Arial" w:hAnsi="Arial" w:cs="Arial"/>
        </w:rPr>
      </w:pPr>
      <w:r w:rsidRPr="00AB0D7A">
        <w:rPr>
          <w:rFonts w:ascii="Arial" w:hAnsi="Arial" w:cs="Arial"/>
          <w:b/>
        </w:rPr>
        <w:t xml:space="preserve">Klauzula przeoczenia </w:t>
      </w:r>
      <w:r w:rsidRPr="00AB0D7A">
        <w:rPr>
          <w:rFonts w:ascii="Arial" w:hAnsi="Arial" w:cs="Arial"/>
        </w:rPr>
        <w:t xml:space="preserve">– </w:t>
      </w:r>
      <w:r>
        <w:rPr>
          <w:rFonts w:ascii="Arial" w:hAnsi="Arial" w:cs="Arial"/>
        </w:rPr>
        <w:t>i</w:t>
      </w:r>
      <w:r w:rsidRPr="00AB0D7A">
        <w:rPr>
          <w:rFonts w:ascii="Arial" w:hAnsi="Arial" w:cs="Arial"/>
        </w:rPr>
        <w:t>stnieje możliwość przeoczenia istotnych informacji przez Ubezpieczającego i nie dostarczenia ich w wymaganym terminie Ubezpieczycielowi. Jeżeli przeoczenie nie będzie skutkiem winy umyślnej lub rażącego niedbalstwa to nie będzie podstawą odmowy wypłaty odszkodowania pod warunkiem uzupełnienia brakującej informacji w terminie do 7 dni roboczych od powiadomienia Ubezpieczającego przez Ubezpieczyciela o stwierdzonym fakcie przeoczenia.</w:t>
      </w:r>
    </w:p>
    <w:p w14:paraId="50A1B086" w14:textId="77777777" w:rsidR="00367935" w:rsidRPr="00AB0D7A" w:rsidRDefault="00367935" w:rsidP="0056223E">
      <w:pPr>
        <w:pStyle w:val="Akapitzlist1"/>
        <w:numPr>
          <w:ilvl w:val="0"/>
          <w:numId w:val="24"/>
        </w:numPr>
        <w:spacing w:after="0" w:line="240" w:lineRule="auto"/>
        <w:ind w:left="709" w:hanging="425"/>
        <w:jc w:val="both"/>
        <w:rPr>
          <w:rFonts w:ascii="Arial" w:hAnsi="Arial" w:cs="Arial"/>
        </w:rPr>
      </w:pPr>
      <w:r w:rsidRPr="00AB0D7A">
        <w:rPr>
          <w:rFonts w:ascii="Arial" w:hAnsi="Arial" w:cs="Arial"/>
          <w:b/>
        </w:rPr>
        <w:t xml:space="preserve">Klauzula wartości rynkowej </w:t>
      </w:r>
      <w:r w:rsidRPr="00AB0D7A">
        <w:rPr>
          <w:rFonts w:ascii="Arial" w:hAnsi="Arial" w:cs="Arial"/>
        </w:rPr>
        <w:t xml:space="preserve">– na podstawie niniejszej klauzuli ustala się, że </w:t>
      </w:r>
      <w:r>
        <w:rPr>
          <w:rFonts w:ascii="Arial" w:hAnsi="Arial" w:cs="Arial"/>
        </w:rPr>
        <w:br/>
      </w:r>
      <w:r w:rsidRPr="00AB0D7A">
        <w:rPr>
          <w:rFonts w:ascii="Arial" w:hAnsi="Arial" w:cs="Arial"/>
        </w:rPr>
        <w:t>w przypadku, gdy wyliczona na dzień zaistnienia szkody wartość rynkowa pojazdu będzie wyższa od sumy ubezpieczenia, ubezpieczyciel przyjmie do kwalifikacji rodzaju szkody (szkoda częściowa lub całkowita) oraz rozliczenia szkody wartość rynkową pojazdu z dnia szkody, ale nie wyższą, niż 110% przyjętej w umowie ubezpieczenia sumy ubezpieczenia.</w:t>
      </w:r>
    </w:p>
    <w:p w14:paraId="65FDECAE" w14:textId="750F5E9A" w:rsidR="00367935" w:rsidRPr="00AB0D7A" w:rsidRDefault="00367935" w:rsidP="0056223E">
      <w:pPr>
        <w:pStyle w:val="Akapitzlist1"/>
        <w:numPr>
          <w:ilvl w:val="0"/>
          <w:numId w:val="24"/>
        </w:numPr>
        <w:spacing w:after="0" w:line="240" w:lineRule="auto"/>
        <w:ind w:left="709" w:hanging="425"/>
        <w:jc w:val="both"/>
        <w:rPr>
          <w:rFonts w:ascii="Arial" w:hAnsi="Arial" w:cs="Arial"/>
        </w:rPr>
      </w:pPr>
      <w:r w:rsidRPr="00AB0D7A">
        <w:rPr>
          <w:rFonts w:ascii="Arial" w:hAnsi="Arial" w:cs="Arial"/>
          <w:b/>
        </w:rPr>
        <w:t xml:space="preserve">Klauzula zgłaszania szkód </w:t>
      </w:r>
      <w:r w:rsidRPr="00AB0D7A">
        <w:rPr>
          <w:rFonts w:ascii="Arial" w:hAnsi="Arial" w:cs="Arial"/>
        </w:rPr>
        <w:t>–</w:t>
      </w:r>
      <w:r>
        <w:rPr>
          <w:rFonts w:ascii="Arial" w:hAnsi="Arial" w:cs="Arial"/>
        </w:rPr>
        <w:t xml:space="preserve"> z</w:t>
      </w:r>
      <w:r w:rsidRPr="00AB0D7A">
        <w:rPr>
          <w:rFonts w:ascii="Arial" w:hAnsi="Arial" w:cs="Arial"/>
        </w:rPr>
        <w:t xml:space="preserve">awiadomienie Ubezpieczyciela o szkodzie winno nastąpić niezwłocznie, nie później jednak niż w ciągu 7 dni od daty powstania szkody lub uzyskania </w:t>
      </w:r>
      <w:r w:rsidR="0023247D">
        <w:rPr>
          <w:rFonts w:ascii="Arial" w:hAnsi="Arial" w:cs="Arial"/>
        </w:rPr>
        <w:br/>
      </w:r>
      <w:r w:rsidRPr="00AB0D7A">
        <w:rPr>
          <w:rFonts w:ascii="Arial" w:hAnsi="Arial" w:cs="Arial"/>
        </w:rPr>
        <w:t>o niej wiadomości. W przypadku szkód kradzieżowych zawiadomienie winno nastąpić w ciągu 24h.</w:t>
      </w:r>
    </w:p>
    <w:p w14:paraId="18573645" w14:textId="77777777" w:rsidR="00367935" w:rsidRDefault="00367935" w:rsidP="00367935">
      <w:pPr>
        <w:pStyle w:val="Akapitzlist1"/>
        <w:spacing w:after="0" w:line="240" w:lineRule="auto"/>
        <w:ind w:left="709"/>
        <w:rPr>
          <w:rFonts w:ascii="Arial" w:hAnsi="Arial" w:cs="Arial"/>
        </w:rPr>
      </w:pPr>
    </w:p>
    <w:p w14:paraId="5EB782C1" w14:textId="77777777" w:rsidR="00CF7EDA" w:rsidRDefault="00CF7EDA" w:rsidP="00CF7EDA">
      <w:pPr>
        <w:spacing w:after="0" w:line="240" w:lineRule="auto"/>
        <w:jc w:val="center"/>
        <w:rPr>
          <w:rFonts w:ascii="Arial" w:hAnsi="Arial" w:cs="Arial"/>
          <w:b/>
        </w:rPr>
      </w:pPr>
      <w:r w:rsidRPr="00CF7EDA">
        <w:rPr>
          <w:rFonts w:ascii="Arial" w:hAnsi="Arial" w:cs="Arial"/>
          <w:b/>
        </w:rPr>
        <w:t xml:space="preserve">§ </w:t>
      </w:r>
      <w:r>
        <w:rPr>
          <w:rFonts w:ascii="Arial" w:hAnsi="Arial" w:cs="Arial"/>
          <w:b/>
        </w:rPr>
        <w:t>6</w:t>
      </w:r>
    </w:p>
    <w:p w14:paraId="3CF0B285" w14:textId="327C1ED4" w:rsidR="00367935" w:rsidRPr="00A46E45" w:rsidRDefault="00367935" w:rsidP="00CF7EDA">
      <w:pPr>
        <w:spacing w:after="0" w:line="240" w:lineRule="auto"/>
        <w:jc w:val="center"/>
        <w:rPr>
          <w:rFonts w:ascii="Arial" w:hAnsi="Arial" w:cs="Arial"/>
          <w:b/>
        </w:rPr>
      </w:pPr>
      <w:r w:rsidRPr="00A46E45">
        <w:rPr>
          <w:rFonts w:ascii="Arial" w:hAnsi="Arial" w:cs="Arial"/>
          <w:b/>
        </w:rPr>
        <w:t>Stawki ubezpieczeniowe oraz składki</w:t>
      </w:r>
    </w:p>
    <w:p w14:paraId="78FD7D04" w14:textId="69AD235E" w:rsidR="00367935" w:rsidRDefault="00367935" w:rsidP="00367935">
      <w:pPr>
        <w:spacing w:after="0" w:line="240" w:lineRule="auto"/>
        <w:jc w:val="both"/>
        <w:rPr>
          <w:rFonts w:ascii="Arial" w:hAnsi="Arial" w:cs="Arial"/>
        </w:rPr>
      </w:pPr>
      <w:r w:rsidRPr="00A46E45">
        <w:rPr>
          <w:rFonts w:ascii="Arial" w:hAnsi="Arial" w:cs="Arial"/>
        </w:rPr>
        <w:t xml:space="preserve">Stawki ubezpieczeniowe dla poszczególnych rodzajów pojazdów zgłaszanych do ubezpieczenia </w:t>
      </w:r>
      <w:r w:rsidR="0023247D">
        <w:rPr>
          <w:rFonts w:ascii="Arial" w:hAnsi="Arial" w:cs="Arial"/>
        </w:rPr>
        <w:br/>
      </w:r>
      <w:r w:rsidRPr="00A46E45">
        <w:rPr>
          <w:rFonts w:ascii="Arial" w:hAnsi="Arial" w:cs="Arial"/>
        </w:rPr>
        <w:t>w całym okresie obowiązywania umowy będą stałe, niezmienne i przedstawiają się następująco:</w:t>
      </w:r>
    </w:p>
    <w:p w14:paraId="2FB20774" w14:textId="77777777" w:rsidR="00367935" w:rsidRDefault="00367935" w:rsidP="00367935">
      <w:pPr>
        <w:spacing w:after="0" w:line="240" w:lineRule="auto"/>
        <w:jc w:val="both"/>
        <w:rPr>
          <w:rFonts w:ascii="Arial" w:hAnsi="Arial" w:cs="Arial"/>
        </w:rPr>
      </w:pPr>
    </w:p>
    <w:p w14:paraId="443C39AC" w14:textId="584813EB" w:rsidR="00367935" w:rsidRPr="00A46E45" w:rsidRDefault="00367935" w:rsidP="0056223E">
      <w:pPr>
        <w:numPr>
          <w:ilvl w:val="0"/>
          <w:numId w:val="25"/>
        </w:numPr>
        <w:spacing w:after="0" w:line="240" w:lineRule="auto"/>
        <w:ind w:left="720" w:hanging="720"/>
        <w:jc w:val="both"/>
        <w:rPr>
          <w:rFonts w:ascii="Arial" w:hAnsi="Arial" w:cs="Arial"/>
          <w:spacing w:val="-6"/>
        </w:rPr>
      </w:pPr>
      <w:r w:rsidRPr="00A46E45">
        <w:rPr>
          <w:rFonts w:ascii="Arial" w:hAnsi="Arial" w:cs="Arial"/>
          <w:spacing w:val="-6"/>
        </w:rPr>
        <w:t>dla ubezpieczenia odpowiedzialności cywilnej posiadaczy pojazdów mechanicznych (OC</w:t>
      </w:r>
      <w:r w:rsidR="00C742D3">
        <w:rPr>
          <w:rFonts w:ascii="Arial" w:hAnsi="Arial" w:cs="Arial"/>
          <w:spacing w:val="-6"/>
        </w:rPr>
        <w:t xml:space="preserve"> </w:t>
      </w:r>
      <w:proofErr w:type="spellStart"/>
      <w:r w:rsidR="00C742D3">
        <w:rPr>
          <w:rFonts w:ascii="Arial" w:hAnsi="Arial" w:cs="Arial"/>
          <w:spacing w:val="-6"/>
        </w:rPr>
        <w:t>ppm</w:t>
      </w:r>
      <w:proofErr w:type="spellEnd"/>
      <w:r w:rsidRPr="00A46E45">
        <w:rPr>
          <w:rFonts w:ascii="Arial" w:hAnsi="Arial" w:cs="Arial"/>
          <w:spacing w:val="-6"/>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8"/>
        <w:gridCol w:w="4407"/>
        <w:gridCol w:w="1827"/>
        <w:gridCol w:w="2964"/>
      </w:tblGrid>
      <w:tr w:rsidR="00367935" w:rsidRPr="00A46E45" w14:paraId="4C703B73" w14:textId="77777777" w:rsidTr="00A94100">
        <w:trPr>
          <w:trHeight w:val="1015"/>
          <w:jc w:val="center"/>
        </w:trPr>
        <w:tc>
          <w:tcPr>
            <w:tcW w:w="348" w:type="pct"/>
            <w:tcBorders>
              <w:top w:val="single" w:sz="4" w:space="0" w:color="auto"/>
              <w:left w:val="single" w:sz="4" w:space="0" w:color="auto"/>
              <w:bottom w:val="single" w:sz="4" w:space="0" w:color="auto"/>
              <w:right w:val="single" w:sz="4" w:space="0" w:color="auto"/>
            </w:tcBorders>
            <w:vAlign w:val="center"/>
            <w:hideMark/>
          </w:tcPr>
          <w:p w14:paraId="557D5BEB" w14:textId="77777777" w:rsidR="00367935" w:rsidRPr="00A46E45" w:rsidRDefault="00367935" w:rsidP="00A94100">
            <w:pPr>
              <w:spacing w:line="240" w:lineRule="auto"/>
              <w:jc w:val="both"/>
              <w:rPr>
                <w:rFonts w:ascii="Arial" w:hAnsi="Arial" w:cs="Arial"/>
                <w:sz w:val="16"/>
                <w:szCs w:val="16"/>
              </w:rPr>
            </w:pPr>
            <w:r w:rsidRPr="00A46E45">
              <w:rPr>
                <w:rFonts w:ascii="Arial" w:hAnsi="Arial" w:cs="Arial"/>
                <w:sz w:val="16"/>
                <w:szCs w:val="16"/>
              </w:rPr>
              <w:lastRenderedPageBreak/>
              <w:t>Lp.</w:t>
            </w:r>
          </w:p>
        </w:tc>
        <w:tc>
          <w:tcPr>
            <w:tcW w:w="2229" w:type="pct"/>
            <w:tcBorders>
              <w:top w:val="single" w:sz="4" w:space="0" w:color="auto"/>
              <w:left w:val="single" w:sz="4" w:space="0" w:color="auto"/>
              <w:bottom w:val="single" w:sz="4" w:space="0" w:color="auto"/>
              <w:right w:val="single" w:sz="4" w:space="0" w:color="auto"/>
            </w:tcBorders>
            <w:vAlign w:val="center"/>
            <w:hideMark/>
          </w:tcPr>
          <w:p w14:paraId="453C1772" w14:textId="77777777" w:rsidR="00367935" w:rsidRPr="00A46E45" w:rsidRDefault="00367935" w:rsidP="00A94100">
            <w:pPr>
              <w:spacing w:line="240" w:lineRule="auto"/>
              <w:jc w:val="center"/>
              <w:rPr>
                <w:rFonts w:ascii="Arial" w:hAnsi="Arial" w:cs="Arial"/>
                <w:b/>
                <w:sz w:val="16"/>
                <w:szCs w:val="16"/>
              </w:rPr>
            </w:pPr>
            <w:r w:rsidRPr="00A46E45">
              <w:rPr>
                <w:rFonts w:ascii="Arial" w:hAnsi="Arial" w:cs="Arial"/>
                <w:b/>
                <w:sz w:val="16"/>
                <w:szCs w:val="16"/>
              </w:rPr>
              <w:t>Przedmiot ubezpieczenia</w:t>
            </w:r>
          </w:p>
        </w:tc>
        <w:tc>
          <w:tcPr>
            <w:tcW w:w="924" w:type="pct"/>
            <w:tcBorders>
              <w:top w:val="single" w:sz="4" w:space="0" w:color="auto"/>
              <w:left w:val="single" w:sz="4" w:space="0" w:color="auto"/>
              <w:bottom w:val="single" w:sz="4" w:space="0" w:color="auto"/>
              <w:right w:val="single" w:sz="4" w:space="0" w:color="auto"/>
            </w:tcBorders>
            <w:vAlign w:val="center"/>
          </w:tcPr>
          <w:p w14:paraId="2D5C386C" w14:textId="77777777" w:rsidR="00367935" w:rsidRPr="00A46E45" w:rsidRDefault="00367935" w:rsidP="00A94100">
            <w:pPr>
              <w:spacing w:line="240" w:lineRule="auto"/>
              <w:jc w:val="center"/>
              <w:rPr>
                <w:rFonts w:ascii="Arial" w:hAnsi="Arial" w:cs="Arial"/>
                <w:b/>
                <w:sz w:val="16"/>
                <w:szCs w:val="16"/>
              </w:rPr>
            </w:pPr>
          </w:p>
          <w:p w14:paraId="45ED5011" w14:textId="77777777" w:rsidR="00367935" w:rsidRPr="00A46E45" w:rsidRDefault="00367935" w:rsidP="00A94100">
            <w:pPr>
              <w:spacing w:line="240" w:lineRule="auto"/>
              <w:jc w:val="center"/>
              <w:rPr>
                <w:rFonts w:ascii="Arial" w:hAnsi="Arial" w:cs="Arial"/>
                <w:b/>
                <w:sz w:val="16"/>
                <w:szCs w:val="16"/>
              </w:rPr>
            </w:pPr>
            <w:r w:rsidRPr="00A46E45">
              <w:rPr>
                <w:rFonts w:ascii="Arial" w:hAnsi="Arial" w:cs="Arial"/>
                <w:b/>
                <w:sz w:val="16"/>
                <w:szCs w:val="16"/>
              </w:rPr>
              <w:t>Suma gwarancyjna</w:t>
            </w:r>
          </w:p>
          <w:p w14:paraId="3C2564EF" w14:textId="77777777" w:rsidR="00367935" w:rsidRPr="00A46E45" w:rsidRDefault="00367935" w:rsidP="00A94100">
            <w:pPr>
              <w:spacing w:line="240" w:lineRule="auto"/>
              <w:jc w:val="center"/>
              <w:rPr>
                <w:rFonts w:ascii="Arial" w:hAnsi="Arial" w:cs="Arial"/>
                <w:b/>
                <w:sz w:val="16"/>
                <w:szCs w:val="16"/>
              </w:rPr>
            </w:pPr>
          </w:p>
        </w:tc>
        <w:tc>
          <w:tcPr>
            <w:tcW w:w="1499" w:type="pct"/>
            <w:tcBorders>
              <w:top w:val="single" w:sz="4" w:space="0" w:color="auto"/>
              <w:left w:val="single" w:sz="4" w:space="0" w:color="auto"/>
              <w:bottom w:val="single" w:sz="4" w:space="0" w:color="auto"/>
              <w:right w:val="single" w:sz="4" w:space="0" w:color="auto"/>
            </w:tcBorders>
            <w:vAlign w:val="center"/>
            <w:hideMark/>
          </w:tcPr>
          <w:p w14:paraId="019DE69E" w14:textId="1537D355" w:rsidR="00367935" w:rsidRPr="00A46E45" w:rsidRDefault="00367935" w:rsidP="00A94100">
            <w:pPr>
              <w:spacing w:line="240" w:lineRule="auto"/>
              <w:jc w:val="center"/>
              <w:rPr>
                <w:rFonts w:ascii="Arial" w:hAnsi="Arial" w:cs="Arial"/>
                <w:b/>
                <w:sz w:val="16"/>
                <w:szCs w:val="16"/>
              </w:rPr>
            </w:pPr>
            <w:r w:rsidRPr="00A46E45">
              <w:rPr>
                <w:rFonts w:ascii="Arial" w:hAnsi="Arial" w:cs="Arial"/>
                <w:b/>
                <w:sz w:val="16"/>
                <w:szCs w:val="16"/>
              </w:rPr>
              <w:t>Składka OC</w:t>
            </w:r>
            <w:r w:rsidR="00C742D3">
              <w:rPr>
                <w:rFonts w:ascii="Arial" w:hAnsi="Arial" w:cs="Arial"/>
                <w:b/>
                <w:sz w:val="16"/>
                <w:szCs w:val="16"/>
              </w:rPr>
              <w:t xml:space="preserve"> </w:t>
            </w:r>
            <w:proofErr w:type="spellStart"/>
            <w:r w:rsidR="00C742D3">
              <w:rPr>
                <w:rFonts w:ascii="Arial" w:hAnsi="Arial" w:cs="Arial"/>
                <w:b/>
                <w:sz w:val="16"/>
                <w:szCs w:val="16"/>
              </w:rPr>
              <w:t>ppm</w:t>
            </w:r>
            <w:proofErr w:type="spellEnd"/>
          </w:p>
          <w:p w14:paraId="21A4DAF2" w14:textId="77777777" w:rsidR="00367935" w:rsidRPr="00A46E45" w:rsidRDefault="00367935" w:rsidP="00A94100">
            <w:pPr>
              <w:spacing w:line="240" w:lineRule="auto"/>
              <w:jc w:val="center"/>
              <w:rPr>
                <w:rFonts w:ascii="Arial" w:hAnsi="Arial" w:cs="Arial"/>
                <w:b/>
                <w:sz w:val="16"/>
                <w:szCs w:val="16"/>
              </w:rPr>
            </w:pPr>
            <w:r w:rsidRPr="00A46E45">
              <w:rPr>
                <w:rFonts w:ascii="Arial" w:hAnsi="Arial" w:cs="Arial"/>
                <w:b/>
                <w:sz w:val="16"/>
                <w:szCs w:val="16"/>
              </w:rPr>
              <w:t>za pojazd za 12 miesięczny okres ubezpieczenia w zł</w:t>
            </w:r>
          </w:p>
        </w:tc>
      </w:tr>
      <w:tr w:rsidR="00367935" w:rsidRPr="00A46E45" w14:paraId="4086C20F" w14:textId="77777777" w:rsidTr="00A94100">
        <w:trPr>
          <w:cantSplit/>
          <w:trHeight w:val="555"/>
          <w:jc w:val="center"/>
        </w:trPr>
        <w:tc>
          <w:tcPr>
            <w:tcW w:w="348" w:type="pct"/>
            <w:tcBorders>
              <w:top w:val="single" w:sz="4" w:space="0" w:color="auto"/>
              <w:left w:val="single" w:sz="4" w:space="0" w:color="auto"/>
              <w:bottom w:val="single" w:sz="4" w:space="0" w:color="auto"/>
              <w:right w:val="single" w:sz="4" w:space="0" w:color="auto"/>
            </w:tcBorders>
            <w:vAlign w:val="center"/>
            <w:hideMark/>
          </w:tcPr>
          <w:p w14:paraId="08A57F56" w14:textId="77777777" w:rsidR="00367935" w:rsidRPr="00A46E45" w:rsidRDefault="00367935" w:rsidP="00A94100">
            <w:pPr>
              <w:spacing w:line="240" w:lineRule="auto"/>
              <w:jc w:val="both"/>
              <w:rPr>
                <w:rFonts w:ascii="Arial" w:hAnsi="Arial" w:cs="Arial"/>
                <w:sz w:val="16"/>
                <w:szCs w:val="16"/>
              </w:rPr>
            </w:pPr>
            <w:r w:rsidRPr="00A46E45">
              <w:rPr>
                <w:rFonts w:ascii="Arial" w:hAnsi="Arial" w:cs="Arial"/>
                <w:sz w:val="16"/>
                <w:szCs w:val="16"/>
              </w:rPr>
              <w:t>1.</w:t>
            </w:r>
          </w:p>
        </w:tc>
        <w:tc>
          <w:tcPr>
            <w:tcW w:w="2229" w:type="pct"/>
            <w:tcBorders>
              <w:top w:val="single" w:sz="4" w:space="0" w:color="auto"/>
              <w:left w:val="single" w:sz="4" w:space="0" w:color="auto"/>
              <w:bottom w:val="single" w:sz="4" w:space="0" w:color="auto"/>
              <w:right w:val="single" w:sz="4" w:space="0" w:color="auto"/>
            </w:tcBorders>
            <w:vAlign w:val="center"/>
            <w:hideMark/>
          </w:tcPr>
          <w:p w14:paraId="5012CC39" w14:textId="77777777" w:rsidR="00367935" w:rsidRPr="00A46E45" w:rsidRDefault="00367935" w:rsidP="00A94100">
            <w:pPr>
              <w:spacing w:line="240" w:lineRule="auto"/>
              <w:jc w:val="both"/>
              <w:rPr>
                <w:rFonts w:ascii="Arial" w:hAnsi="Arial" w:cs="Arial"/>
                <w:strike/>
                <w:sz w:val="16"/>
                <w:szCs w:val="16"/>
              </w:rPr>
            </w:pPr>
            <w:r w:rsidRPr="00A46E45">
              <w:rPr>
                <w:rFonts w:ascii="Arial" w:hAnsi="Arial" w:cs="Arial"/>
                <w:sz w:val="16"/>
                <w:szCs w:val="16"/>
              </w:rPr>
              <w:t>samochody osobowe</w:t>
            </w:r>
          </w:p>
        </w:tc>
        <w:tc>
          <w:tcPr>
            <w:tcW w:w="924" w:type="pct"/>
            <w:vMerge w:val="restart"/>
            <w:tcBorders>
              <w:top w:val="single" w:sz="4" w:space="0" w:color="auto"/>
              <w:left w:val="single" w:sz="4" w:space="0" w:color="auto"/>
              <w:bottom w:val="single" w:sz="4" w:space="0" w:color="auto"/>
              <w:right w:val="single" w:sz="4" w:space="0" w:color="auto"/>
            </w:tcBorders>
            <w:vAlign w:val="center"/>
            <w:hideMark/>
          </w:tcPr>
          <w:p w14:paraId="7C319992" w14:textId="77777777" w:rsidR="00367935" w:rsidRPr="00A46E45" w:rsidRDefault="00367935" w:rsidP="00A94100">
            <w:pPr>
              <w:spacing w:line="240" w:lineRule="auto"/>
              <w:jc w:val="center"/>
              <w:rPr>
                <w:rFonts w:ascii="Arial" w:hAnsi="Arial" w:cs="Arial"/>
                <w:sz w:val="16"/>
                <w:szCs w:val="16"/>
              </w:rPr>
            </w:pPr>
            <w:r w:rsidRPr="00A46E45">
              <w:rPr>
                <w:rFonts w:ascii="Arial" w:hAnsi="Arial" w:cs="Arial"/>
                <w:sz w:val="16"/>
                <w:szCs w:val="16"/>
              </w:rPr>
              <w:t>zgodnie</w:t>
            </w:r>
          </w:p>
          <w:p w14:paraId="15DD6157" w14:textId="77777777" w:rsidR="00367935" w:rsidRPr="00A46E45" w:rsidRDefault="00367935" w:rsidP="00A94100">
            <w:pPr>
              <w:spacing w:line="240" w:lineRule="auto"/>
              <w:jc w:val="center"/>
              <w:rPr>
                <w:rFonts w:ascii="Arial" w:hAnsi="Arial" w:cs="Arial"/>
                <w:sz w:val="16"/>
                <w:szCs w:val="16"/>
              </w:rPr>
            </w:pPr>
            <w:r w:rsidRPr="00A46E45">
              <w:rPr>
                <w:rFonts w:ascii="Arial" w:hAnsi="Arial" w:cs="Arial"/>
                <w:sz w:val="16"/>
                <w:szCs w:val="16"/>
              </w:rPr>
              <w:t>z ustawą</w:t>
            </w:r>
          </w:p>
        </w:tc>
        <w:tc>
          <w:tcPr>
            <w:tcW w:w="1499" w:type="pct"/>
            <w:tcBorders>
              <w:top w:val="single" w:sz="4" w:space="0" w:color="auto"/>
              <w:left w:val="single" w:sz="4" w:space="0" w:color="auto"/>
              <w:bottom w:val="single" w:sz="4" w:space="0" w:color="auto"/>
              <w:right w:val="single" w:sz="4" w:space="0" w:color="auto"/>
            </w:tcBorders>
            <w:vAlign w:val="center"/>
          </w:tcPr>
          <w:p w14:paraId="68EBFE46" w14:textId="77777777" w:rsidR="00367935" w:rsidRPr="00A46E45" w:rsidRDefault="00367935" w:rsidP="00A94100">
            <w:pPr>
              <w:spacing w:line="240" w:lineRule="auto"/>
              <w:jc w:val="both"/>
              <w:rPr>
                <w:rFonts w:ascii="Arial" w:hAnsi="Arial" w:cs="Arial"/>
                <w:sz w:val="16"/>
                <w:szCs w:val="16"/>
              </w:rPr>
            </w:pPr>
          </w:p>
        </w:tc>
      </w:tr>
      <w:tr w:rsidR="00367935" w:rsidRPr="00A46E45" w14:paraId="3B828D19" w14:textId="77777777" w:rsidTr="00A94100">
        <w:trPr>
          <w:cantSplit/>
          <w:trHeight w:val="555"/>
          <w:jc w:val="center"/>
        </w:trPr>
        <w:tc>
          <w:tcPr>
            <w:tcW w:w="348" w:type="pct"/>
            <w:tcBorders>
              <w:top w:val="single" w:sz="4" w:space="0" w:color="auto"/>
              <w:left w:val="single" w:sz="4" w:space="0" w:color="auto"/>
              <w:bottom w:val="single" w:sz="4" w:space="0" w:color="auto"/>
              <w:right w:val="single" w:sz="4" w:space="0" w:color="auto"/>
            </w:tcBorders>
            <w:vAlign w:val="center"/>
            <w:hideMark/>
          </w:tcPr>
          <w:p w14:paraId="0CCF923E" w14:textId="77777777" w:rsidR="00367935" w:rsidRPr="00A46E45" w:rsidRDefault="00367935" w:rsidP="00A94100">
            <w:pPr>
              <w:spacing w:line="240" w:lineRule="auto"/>
              <w:jc w:val="both"/>
              <w:rPr>
                <w:rFonts w:ascii="Arial" w:hAnsi="Arial" w:cs="Arial"/>
                <w:sz w:val="16"/>
                <w:szCs w:val="16"/>
              </w:rPr>
            </w:pPr>
            <w:r>
              <w:rPr>
                <w:rFonts w:ascii="Arial" w:hAnsi="Arial" w:cs="Arial"/>
                <w:sz w:val="16"/>
                <w:szCs w:val="16"/>
              </w:rPr>
              <w:t>2</w:t>
            </w:r>
            <w:r w:rsidRPr="00A46E45">
              <w:rPr>
                <w:rFonts w:ascii="Arial" w:hAnsi="Arial" w:cs="Arial"/>
                <w:sz w:val="16"/>
                <w:szCs w:val="16"/>
              </w:rPr>
              <w:t>.</w:t>
            </w:r>
          </w:p>
        </w:tc>
        <w:tc>
          <w:tcPr>
            <w:tcW w:w="2229" w:type="pct"/>
            <w:tcBorders>
              <w:top w:val="single" w:sz="4" w:space="0" w:color="auto"/>
              <w:left w:val="single" w:sz="4" w:space="0" w:color="auto"/>
              <w:bottom w:val="single" w:sz="4" w:space="0" w:color="auto"/>
              <w:right w:val="single" w:sz="4" w:space="0" w:color="auto"/>
            </w:tcBorders>
            <w:vAlign w:val="center"/>
            <w:hideMark/>
          </w:tcPr>
          <w:p w14:paraId="122A115E" w14:textId="3518CBDC" w:rsidR="00367935" w:rsidRPr="00A46E45" w:rsidRDefault="00367935" w:rsidP="00A94100">
            <w:pPr>
              <w:spacing w:line="240" w:lineRule="auto"/>
              <w:jc w:val="both"/>
              <w:rPr>
                <w:rFonts w:ascii="Arial" w:hAnsi="Arial" w:cs="Arial"/>
                <w:sz w:val="16"/>
                <w:szCs w:val="16"/>
              </w:rPr>
            </w:pPr>
            <w:r w:rsidRPr="00A46E45">
              <w:rPr>
                <w:rFonts w:ascii="Arial" w:hAnsi="Arial" w:cs="Arial"/>
                <w:sz w:val="16"/>
                <w:szCs w:val="16"/>
              </w:rPr>
              <w:t>samochody ciężarowe o ładowności do 2 ton (o DMC do 3,5 tony</w:t>
            </w:r>
            <w:r w:rsidR="005C0440">
              <w:rPr>
                <w:rFonts w:ascii="Arial" w:hAnsi="Arial" w:cs="Arial"/>
                <w:sz w:val="16"/>
                <w:szCs w:val="16"/>
              </w:rPr>
              <w:t xml:space="preserve"> lub powyżej 3,5 tony</w:t>
            </w:r>
            <w:r w:rsidRPr="00A46E45">
              <w:rPr>
                <w:rFonts w:ascii="Arial" w:hAnsi="Arial" w:cs="Arial"/>
                <w:sz w:val="16"/>
                <w:szCs w:val="16"/>
              </w:rPr>
              <w:t>)</w:t>
            </w:r>
          </w:p>
        </w:tc>
        <w:tc>
          <w:tcPr>
            <w:tcW w:w="924" w:type="pct"/>
            <w:vMerge/>
            <w:tcBorders>
              <w:top w:val="single" w:sz="4" w:space="0" w:color="auto"/>
              <w:left w:val="single" w:sz="4" w:space="0" w:color="auto"/>
              <w:bottom w:val="single" w:sz="4" w:space="0" w:color="auto"/>
              <w:right w:val="single" w:sz="4" w:space="0" w:color="auto"/>
            </w:tcBorders>
            <w:vAlign w:val="center"/>
            <w:hideMark/>
          </w:tcPr>
          <w:p w14:paraId="72E90981" w14:textId="77777777" w:rsidR="00367935" w:rsidRPr="00A46E45" w:rsidRDefault="00367935" w:rsidP="00A94100">
            <w:pPr>
              <w:spacing w:after="0" w:line="240" w:lineRule="auto"/>
              <w:rPr>
                <w:rFonts w:ascii="Arial" w:hAnsi="Arial" w:cs="Arial"/>
                <w:sz w:val="16"/>
                <w:szCs w:val="16"/>
              </w:rPr>
            </w:pPr>
          </w:p>
        </w:tc>
        <w:tc>
          <w:tcPr>
            <w:tcW w:w="1499" w:type="pct"/>
            <w:tcBorders>
              <w:top w:val="single" w:sz="4" w:space="0" w:color="auto"/>
              <w:left w:val="single" w:sz="4" w:space="0" w:color="auto"/>
              <w:bottom w:val="single" w:sz="4" w:space="0" w:color="auto"/>
              <w:right w:val="single" w:sz="4" w:space="0" w:color="auto"/>
            </w:tcBorders>
            <w:vAlign w:val="center"/>
          </w:tcPr>
          <w:p w14:paraId="711E8934" w14:textId="77777777" w:rsidR="00367935" w:rsidRPr="00A46E45" w:rsidRDefault="00367935" w:rsidP="00A94100">
            <w:pPr>
              <w:spacing w:line="240" w:lineRule="auto"/>
              <w:jc w:val="both"/>
              <w:rPr>
                <w:rFonts w:ascii="Arial" w:hAnsi="Arial" w:cs="Arial"/>
                <w:sz w:val="16"/>
                <w:szCs w:val="16"/>
              </w:rPr>
            </w:pPr>
          </w:p>
        </w:tc>
      </w:tr>
      <w:tr w:rsidR="00367935" w:rsidRPr="00A46E45" w14:paraId="6E0D10E9" w14:textId="77777777" w:rsidTr="00A94100">
        <w:trPr>
          <w:cantSplit/>
          <w:trHeight w:val="367"/>
          <w:jc w:val="center"/>
        </w:trPr>
        <w:tc>
          <w:tcPr>
            <w:tcW w:w="348" w:type="pct"/>
            <w:tcBorders>
              <w:top w:val="single" w:sz="4" w:space="0" w:color="auto"/>
              <w:left w:val="single" w:sz="4" w:space="0" w:color="auto"/>
              <w:bottom w:val="single" w:sz="4" w:space="0" w:color="auto"/>
              <w:right w:val="single" w:sz="4" w:space="0" w:color="auto"/>
            </w:tcBorders>
            <w:vAlign w:val="center"/>
            <w:hideMark/>
          </w:tcPr>
          <w:p w14:paraId="1A46D752" w14:textId="77777777" w:rsidR="00367935" w:rsidRPr="00A46E45" w:rsidRDefault="00367935" w:rsidP="00A94100">
            <w:pPr>
              <w:spacing w:line="240" w:lineRule="auto"/>
              <w:jc w:val="both"/>
              <w:rPr>
                <w:rFonts w:ascii="Arial" w:hAnsi="Arial" w:cs="Arial"/>
                <w:sz w:val="16"/>
                <w:szCs w:val="16"/>
              </w:rPr>
            </w:pPr>
            <w:r>
              <w:rPr>
                <w:rFonts w:ascii="Arial" w:hAnsi="Arial" w:cs="Arial"/>
                <w:sz w:val="16"/>
                <w:szCs w:val="16"/>
              </w:rPr>
              <w:t>4</w:t>
            </w:r>
            <w:r w:rsidRPr="00A46E45">
              <w:rPr>
                <w:rFonts w:ascii="Arial" w:hAnsi="Arial" w:cs="Arial"/>
                <w:sz w:val="16"/>
                <w:szCs w:val="16"/>
              </w:rPr>
              <w:t>.</w:t>
            </w:r>
          </w:p>
        </w:tc>
        <w:tc>
          <w:tcPr>
            <w:tcW w:w="2229" w:type="pct"/>
            <w:tcBorders>
              <w:top w:val="single" w:sz="4" w:space="0" w:color="auto"/>
              <w:left w:val="single" w:sz="4" w:space="0" w:color="auto"/>
              <w:bottom w:val="single" w:sz="4" w:space="0" w:color="auto"/>
              <w:right w:val="single" w:sz="4" w:space="0" w:color="auto"/>
            </w:tcBorders>
            <w:vAlign w:val="center"/>
            <w:hideMark/>
          </w:tcPr>
          <w:p w14:paraId="2ABF229B" w14:textId="77777777" w:rsidR="00367935" w:rsidRPr="00A46E45" w:rsidRDefault="00367935" w:rsidP="00A94100">
            <w:pPr>
              <w:spacing w:line="240" w:lineRule="auto"/>
              <w:jc w:val="both"/>
              <w:rPr>
                <w:rFonts w:ascii="Arial" w:hAnsi="Arial" w:cs="Arial"/>
                <w:sz w:val="16"/>
                <w:szCs w:val="16"/>
              </w:rPr>
            </w:pPr>
            <w:r w:rsidRPr="00A46E45">
              <w:rPr>
                <w:rFonts w:ascii="Arial" w:hAnsi="Arial" w:cs="Arial"/>
                <w:sz w:val="16"/>
                <w:szCs w:val="16"/>
              </w:rPr>
              <w:t>ciągniki rolnicze</w:t>
            </w:r>
          </w:p>
        </w:tc>
        <w:tc>
          <w:tcPr>
            <w:tcW w:w="924" w:type="pct"/>
            <w:vMerge/>
            <w:tcBorders>
              <w:top w:val="single" w:sz="4" w:space="0" w:color="auto"/>
              <w:left w:val="single" w:sz="4" w:space="0" w:color="auto"/>
              <w:bottom w:val="single" w:sz="4" w:space="0" w:color="auto"/>
              <w:right w:val="single" w:sz="4" w:space="0" w:color="auto"/>
            </w:tcBorders>
            <w:vAlign w:val="center"/>
            <w:hideMark/>
          </w:tcPr>
          <w:p w14:paraId="019F6888" w14:textId="77777777" w:rsidR="00367935" w:rsidRPr="00A46E45" w:rsidRDefault="00367935" w:rsidP="00A94100">
            <w:pPr>
              <w:spacing w:after="0" w:line="240" w:lineRule="auto"/>
              <w:rPr>
                <w:rFonts w:ascii="Arial" w:hAnsi="Arial" w:cs="Arial"/>
                <w:sz w:val="16"/>
                <w:szCs w:val="16"/>
              </w:rPr>
            </w:pPr>
          </w:p>
        </w:tc>
        <w:tc>
          <w:tcPr>
            <w:tcW w:w="1499" w:type="pct"/>
            <w:tcBorders>
              <w:top w:val="single" w:sz="4" w:space="0" w:color="auto"/>
              <w:left w:val="single" w:sz="4" w:space="0" w:color="auto"/>
              <w:bottom w:val="single" w:sz="4" w:space="0" w:color="auto"/>
              <w:right w:val="single" w:sz="4" w:space="0" w:color="auto"/>
            </w:tcBorders>
            <w:vAlign w:val="center"/>
          </w:tcPr>
          <w:p w14:paraId="5B79E32D" w14:textId="77777777" w:rsidR="00367935" w:rsidRPr="00A46E45" w:rsidRDefault="00367935" w:rsidP="00A94100">
            <w:pPr>
              <w:spacing w:line="240" w:lineRule="auto"/>
              <w:jc w:val="both"/>
              <w:rPr>
                <w:rFonts w:ascii="Arial" w:hAnsi="Arial" w:cs="Arial"/>
                <w:sz w:val="16"/>
                <w:szCs w:val="16"/>
              </w:rPr>
            </w:pPr>
          </w:p>
        </w:tc>
      </w:tr>
      <w:tr w:rsidR="00367935" w:rsidRPr="00A46E45" w14:paraId="57239F27" w14:textId="77777777" w:rsidTr="00A94100">
        <w:trPr>
          <w:cantSplit/>
          <w:trHeight w:val="367"/>
          <w:jc w:val="center"/>
        </w:trPr>
        <w:tc>
          <w:tcPr>
            <w:tcW w:w="348" w:type="pct"/>
            <w:tcBorders>
              <w:top w:val="single" w:sz="4" w:space="0" w:color="auto"/>
              <w:left w:val="single" w:sz="4" w:space="0" w:color="auto"/>
              <w:bottom w:val="single" w:sz="4" w:space="0" w:color="auto"/>
              <w:right w:val="single" w:sz="4" w:space="0" w:color="auto"/>
            </w:tcBorders>
            <w:vAlign w:val="center"/>
            <w:hideMark/>
          </w:tcPr>
          <w:p w14:paraId="064E9E9A" w14:textId="77777777" w:rsidR="00367935" w:rsidRPr="00A46E45" w:rsidRDefault="00367935" w:rsidP="00A94100">
            <w:pPr>
              <w:spacing w:line="240" w:lineRule="auto"/>
              <w:jc w:val="both"/>
              <w:rPr>
                <w:rFonts w:ascii="Arial" w:hAnsi="Arial" w:cs="Arial"/>
                <w:sz w:val="16"/>
                <w:szCs w:val="16"/>
              </w:rPr>
            </w:pPr>
            <w:r>
              <w:rPr>
                <w:rFonts w:ascii="Arial" w:hAnsi="Arial" w:cs="Arial"/>
                <w:sz w:val="16"/>
                <w:szCs w:val="16"/>
              </w:rPr>
              <w:t>5</w:t>
            </w:r>
            <w:r w:rsidRPr="00A46E45">
              <w:rPr>
                <w:rFonts w:ascii="Arial" w:hAnsi="Arial" w:cs="Arial"/>
                <w:sz w:val="16"/>
                <w:szCs w:val="16"/>
              </w:rPr>
              <w:t>.</w:t>
            </w:r>
          </w:p>
        </w:tc>
        <w:tc>
          <w:tcPr>
            <w:tcW w:w="2229" w:type="pct"/>
            <w:tcBorders>
              <w:top w:val="single" w:sz="4" w:space="0" w:color="auto"/>
              <w:left w:val="single" w:sz="4" w:space="0" w:color="auto"/>
              <w:bottom w:val="single" w:sz="4" w:space="0" w:color="auto"/>
              <w:right w:val="single" w:sz="4" w:space="0" w:color="auto"/>
            </w:tcBorders>
            <w:vAlign w:val="center"/>
            <w:hideMark/>
          </w:tcPr>
          <w:p w14:paraId="1127396A" w14:textId="77777777" w:rsidR="00367935" w:rsidRPr="00A46E45" w:rsidRDefault="00367935" w:rsidP="00A94100">
            <w:pPr>
              <w:spacing w:line="240" w:lineRule="auto"/>
              <w:jc w:val="both"/>
              <w:rPr>
                <w:rFonts w:ascii="Arial" w:hAnsi="Arial" w:cs="Arial"/>
                <w:sz w:val="16"/>
                <w:szCs w:val="16"/>
              </w:rPr>
            </w:pPr>
            <w:r w:rsidRPr="00A46E45">
              <w:rPr>
                <w:rFonts w:ascii="Arial" w:hAnsi="Arial" w:cs="Arial"/>
                <w:sz w:val="16"/>
                <w:szCs w:val="16"/>
              </w:rPr>
              <w:t>pojazdy specjalne</w:t>
            </w:r>
          </w:p>
        </w:tc>
        <w:tc>
          <w:tcPr>
            <w:tcW w:w="924" w:type="pct"/>
            <w:vMerge/>
            <w:tcBorders>
              <w:top w:val="single" w:sz="4" w:space="0" w:color="auto"/>
              <w:left w:val="single" w:sz="4" w:space="0" w:color="auto"/>
              <w:bottom w:val="single" w:sz="4" w:space="0" w:color="auto"/>
              <w:right w:val="single" w:sz="4" w:space="0" w:color="auto"/>
            </w:tcBorders>
            <w:vAlign w:val="center"/>
            <w:hideMark/>
          </w:tcPr>
          <w:p w14:paraId="28D24537" w14:textId="77777777" w:rsidR="00367935" w:rsidRPr="00A46E45" w:rsidRDefault="00367935" w:rsidP="00A94100">
            <w:pPr>
              <w:spacing w:after="0" w:line="240" w:lineRule="auto"/>
              <w:rPr>
                <w:rFonts w:ascii="Arial" w:hAnsi="Arial" w:cs="Arial"/>
                <w:sz w:val="16"/>
                <w:szCs w:val="16"/>
              </w:rPr>
            </w:pPr>
          </w:p>
        </w:tc>
        <w:tc>
          <w:tcPr>
            <w:tcW w:w="1499" w:type="pct"/>
            <w:tcBorders>
              <w:top w:val="single" w:sz="4" w:space="0" w:color="auto"/>
              <w:left w:val="single" w:sz="4" w:space="0" w:color="auto"/>
              <w:bottom w:val="single" w:sz="4" w:space="0" w:color="auto"/>
              <w:right w:val="single" w:sz="4" w:space="0" w:color="auto"/>
            </w:tcBorders>
            <w:vAlign w:val="center"/>
          </w:tcPr>
          <w:p w14:paraId="25B6212E" w14:textId="77777777" w:rsidR="00367935" w:rsidRPr="00A46E45" w:rsidRDefault="00367935" w:rsidP="00A94100">
            <w:pPr>
              <w:spacing w:line="240" w:lineRule="auto"/>
              <w:jc w:val="both"/>
              <w:rPr>
                <w:rFonts w:ascii="Arial" w:hAnsi="Arial" w:cs="Arial"/>
                <w:sz w:val="16"/>
                <w:szCs w:val="16"/>
              </w:rPr>
            </w:pPr>
          </w:p>
        </w:tc>
      </w:tr>
    </w:tbl>
    <w:p w14:paraId="078F766F" w14:textId="7B276234" w:rsidR="00367935" w:rsidRDefault="00367935" w:rsidP="00367935">
      <w:pPr>
        <w:spacing w:before="120" w:after="0" w:line="240" w:lineRule="auto"/>
        <w:jc w:val="both"/>
        <w:rPr>
          <w:rFonts w:ascii="Arial" w:hAnsi="Arial" w:cs="Arial"/>
          <w:spacing w:val="-6"/>
        </w:rPr>
      </w:pPr>
    </w:p>
    <w:p w14:paraId="30EF5177" w14:textId="6814FD59" w:rsidR="00367935" w:rsidRPr="00367935" w:rsidRDefault="00367935" w:rsidP="0056223E">
      <w:pPr>
        <w:pStyle w:val="Akapitzlist"/>
        <w:numPr>
          <w:ilvl w:val="0"/>
          <w:numId w:val="25"/>
        </w:numPr>
        <w:spacing w:before="120" w:after="0" w:line="240" w:lineRule="auto"/>
        <w:jc w:val="both"/>
        <w:rPr>
          <w:rFonts w:ascii="Arial" w:hAnsi="Arial" w:cs="Arial"/>
          <w:spacing w:val="-6"/>
        </w:rPr>
      </w:pPr>
      <w:r w:rsidRPr="00367935">
        <w:rPr>
          <w:rFonts w:ascii="Arial" w:hAnsi="Arial" w:cs="Arial"/>
          <w:spacing w:val="-6"/>
        </w:rPr>
        <w:t>dla ubezpieczenia pojazdów mechanicznych od utraty, zniszczenia lub uszkodzenia (AC)</w:t>
      </w:r>
    </w:p>
    <w:tbl>
      <w:tblPr>
        <w:tblW w:w="5000" w:type="pct"/>
        <w:tblCellMar>
          <w:left w:w="70" w:type="dxa"/>
          <w:right w:w="70" w:type="dxa"/>
        </w:tblCellMar>
        <w:tblLook w:val="04A0" w:firstRow="1" w:lastRow="0" w:firstColumn="1" w:lastColumn="0" w:noHBand="0" w:noVBand="1"/>
      </w:tblPr>
      <w:tblGrid>
        <w:gridCol w:w="591"/>
        <w:gridCol w:w="6329"/>
        <w:gridCol w:w="2966"/>
      </w:tblGrid>
      <w:tr w:rsidR="00367935" w:rsidRPr="00A46E45" w14:paraId="4B3B6E7A" w14:textId="77777777" w:rsidTr="00A94100">
        <w:trPr>
          <w:trHeight w:val="547"/>
        </w:trPr>
        <w:tc>
          <w:tcPr>
            <w:tcW w:w="299" w:type="pct"/>
            <w:tcBorders>
              <w:top w:val="single" w:sz="4" w:space="0" w:color="auto"/>
              <w:left w:val="single" w:sz="4" w:space="0" w:color="auto"/>
              <w:bottom w:val="single" w:sz="4" w:space="0" w:color="auto"/>
              <w:right w:val="single" w:sz="4" w:space="0" w:color="auto"/>
            </w:tcBorders>
            <w:vAlign w:val="center"/>
            <w:hideMark/>
          </w:tcPr>
          <w:p w14:paraId="0F4E2306" w14:textId="77777777" w:rsidR="00367935" w:rsidRPr="00A46E45" w:rsidRDefault="00367935" w:rsidP="00A94100">
            <w:pPr>
              <w:spacing w:line="240" w:lineRule="auto"/>
              <w:jc w:val="both"/>
              <w:rPr>
                <w:rFonts w:ascii="Arial" w:hAnsi="Arial" w:cs="Arial"/>
                <w:sz w:val="16"/>
                <w:szCs w:val="16"/>
              </w:rPr>
            </w:pPr>
            <w:proofErr w:type="spellStart"/>
            <w:r w:rsidRPr="00A46E45">
              <w:rPr>
                <w:rFonts w:ascii="Arial" w:hAnsi="Arial" w:cs="Arial"/>
                <w:sz w:val="16"/>
                <w:szCs w:val="16"/>
              </w:rPr>
              <w:t>Lp</w:t>
            </w:r>
            <w:proofErr w:type="spellEnd"/>
          </w:p>
        </w:tc>
        <w:tc>
          <w:tcPr>
            <w:tcW w:w="3201" w:type="pct"/>
            <w:tcBorders>
              <w:top w:val="single" w:sz="4" w:space="0" w:color="auto"/>
              <w:left w:val="single" w:sz="4" w:space="0" w:color="auto"/>
              <w:bottom w:val="single" w:sz="4" w:space="0" w:color="auto"/>
              <w:right w:val="single" w:sz="4" w:space="0" w:color="auto"/>
            </w:tcBorders>
            <w:vAlign w:val="center"/>
            <w:hideMark/>
          </w:tcPr>
          <w:p w14:paraId="43A25081" w14:textId="77777777" w:rsidR="00367935" w:rsidRPr="00A46E45" w:rsidRDefault="00367935" w:rsidP="00A94100">
            <w:pPr>
              <w:spacing w:line="240" w:lineRule="auto"/>
              <w:jc w:val="center"/>
              <w:rPr>
                <w:rFonts w:ascii="Arial" w:hAnsi="Arial" w:cs="Arial"/>
                <w:b/>
                <w:sz w:val="16"/>
                <w:szCs w:val="16"/>
              </w:rPr>
            </w:pPr>
            <w:r w:rsidRPr="00A46E45">
              <w:rPr>
                <w:rFonts w:ascii="Arial" w:hAnsi="Arial" w:cs="Arial"/>
                <w:b/>
                <w:sz w:val="16"/>
                <w:szCs w:val="16"/>
              </w:rPr>
              <w:t>Przedmiot ubezpieczenia</w:t>
            </w:r>
          </w:p>
        </w:tc>
        <w:tc>
          <w:tcPr>
            <w:tcW w:w="1500" w:type="pct"/>
            <w:tcBorders>
              <w:top w:val="single" w:sz="4" w:space="0" w:color="auto"/>
              <w:left w:val="single" w:sz="4" w:space="0" w:color="auto"/>
              <w:bottom w:val="single" w:sz="4" w:space="0" w:color="auto"/>
              <w:right w:val="single" w:sz="4" w:space="0" w:color="auto"/>
            </w:tcBorders>
            <w:vAlign w:val="center"/>
          </w:tcPr>
          <w:p w14:paraId="44F74EF6" w14:textId="77777777" w:rsidR="00367935" w:rsidRPr="00A46E45" w:rsidRDefault="00367935" w:rsidP="00A94100">
            <w:pPr>
              <w:spacing w:line="240" w:lineRule="auto"/>
              <w:jc w:val="center"/>
              <w:rPr>
                <w:rFonts w:ascii="Arial" w:hAnsi="Arial" w:cs="Arial"/>
                <w:b/>
                <w:sz w:val="16"/>
                <w:szCs w:val="16"/>
              </w:rPr>
            </w:pPr>
          </w:p>
          <w:p w14:paraId="5E9D14FF" w14:textId="77777777" w:rsidR="00367935" w:rsidRPr="00A46E45" w:rsidRDefault="00367935" w:rsidP="00A94100">
            <w:pPr>
              <w:spacing w:line="240" w:lineRule="auto"/>
              <w:jc w:val="center"/>
              <w:rPr>
                <w:rFonts w:ascii="Arial" w:hAnsi="Arial" w:cs="Arial"/>
                <w:b/>
                <w:sz w:val="16"/>
                <w:szCs w:val="16"/>
              </w:rPr>
            </w:pPr>
            <w:r w:rsidRPr="00A46E45">
              <w:rPr>
                <w:rFonts w:ascii="Arial" w:hAnsi="Arial" w:cs="Arial"/>
                <w:b/>
                <w:sz w:val="16"/>
                <w:szCs w:val="16"/>
              </w:rPr>
              <w:t>Stopa składki za pojazd za 12 miesięczny okres ubezpieczenia AC w %</w:t>
            </w:r>
          </w:p>
        </w:tc>
      </w:tr>
      <w:tr w:rsidR="00367935" w:rsidRPr="00A46E45" w14:paraId="23054958" w14:textId="77777777" w:rsidTr="00A94100">
        <w:trPr>
          <w:cantSplit/>
          <w:trHeight w:val="555"/>
        </w:trPr>
        <w:tc>
          <w:tcPr>
            <w:tcW w:w="299" w:type="pct"/>
            <w:tcBorders>
              <w:top w:val="single" w:sz="4" w:space="0" w:color="auto"/>
              <w:left w:val="single" w:sz="4" w:space="0" w:color="auto"/>
              <w:bottom w:val="single" w:sz="4" w:space="0" w:color="auto"/>
              <w:right w:val="single" w:sz="4" w:space="0" w:color="auto"/>
            </w:tcBorders>
            <w:vAlign w:val="center"/>
            <w:hideMark/>
          </w:tcPr>
          <w:p w14:paraId="420A111E" w14:textId="77777777" w:rsidR="00367935" w:rsidRPr="00A46E45" w:rsidRDefault="00367935" w:rsidP="00A94100">
            <w:pPr>
              <w:spacing w:line="240" w:lineRule="auto"/>
              <w:jc w:val="both"/>
              <w:rPr>
                <w:rFonts w:ascii="Arial" w:hAnsi="Arial" w:cs="Arial"/>
                <w:sz w:val="16"/>
                <w:szCs w:val="16"/>
              </w:rPr>
            </w:pPr>
            <w:r w:rsidRPr="00A46E45">
              <w:rPr>
                <w:rFonts w:ascii="Arial" w:hAnsi="Arial" w:cs="Arial"/>
                <w:sz w:val="16"/>
                <w:szCs w:val="16"/>
              </w:rPr>
              <w:t>1.</w:t>
            </w:r>
          </w:p>
        </w:tc>
        <w:tc>
          <w:tcPr>
            <w:tcW w:w="3201" w:type="pct"/>
            <w:tcBorders>
              <w:top w:val="single" w:sz="4" w:space="0" w:color="auto"/>
              <w:left w:val="single" w:sz="4" w:space="0" w:color="auto"/>
              <w:bottom w:val="single" w:sz="4" w:space="0" w:color="auto"/>
              <w:right w:val="single" w:sz="4" w:space="0" w:color="auto"/>
            </w:tcBorders>
            <w:vAlign w:val="center"/>
            <w:hideMark/>
          </w:tcPr>
          <w:p w14:paraId="173F7ABA" w14:textId="77777777" w:rsidR="00367935" w:rsidRPr="00A46E45" w:rsidRDefault="00367935" w:rsidP="00A94100">
            <w:pPr>
              <w:spacing w:line="240" w:lineRule="auto"/>
              <w:jc w:val="both"/>
              <w:rPr>
                <w:rFonts w:ascii="Arial" w:hAnsi="Arial" w:cs="Arial"/>
                <w:sz w:val="16"/>
                <w:szCs w:val="16"/>
              </w:rPr>
            </w:pPr>
            <w:r w:rsidRPr="00A46E45">
              <w:rPr>
                <w:rFonts w:ascii="Arial" w:hAnsi="Arial" w:cs="Arial"/>
                <w:sz w:val="16"/>
                <w:szCs w:val="16"/>
              </w:rPr>
              <w:t>samochody osobowe</w:t>
            </w:r>
          </w:p>
        </w:tc>
        <w:tc>
          <w:tcPr>
            <w:tcW w:w="1500" w:type="pct"/>
            <w:tcBorders>
              <w:top w:val="single" w:sz="4" w:space="0" w:color="auto"/>
              <w:left w:val="single" w:sz="4" w:space="0" w:color="auto"/>
              <w:bottom w:val="single" w:sz="4" w:space="0" w:color="auto"/>
              <w:right w:val="single" w:sz="4" w:space="0" w:color="auto"/>
            </w:tcBorders>
            <w:vAlign w:val="center"/>
          </w:tcPr>
          <w:p w14:paraId="7953E857" w14:textId="77777777" w:rsidR="00367935" w:rsidRPr="00A46E45" w:rsidRDefault="00367935" w:rsidP="00A94100">
            <w:pPr>
              <w:spacing w:line="240" w:lineRule="auto"/>
              <w:jc w:val="both"/>
              <w:rPr>
                <w:rFonts w:ascii="Arial" w:hAnsi="Arial" w:cs="Arial"/>
                <w:sz w:val="16"/>
                <w:szCs w:val="16"/>
              </w:rPr>
            </w:pPr>
          </w:p>
        </w:tc>
      </w:tr>
      <w:tr w:rsidR="00367935" w:rsidRPr="00A46E45" w14:paraId="7E8FF166" w14:textId="77777777" w:rsidTr="00A94100">
        <w:trPr>
          <w:cantSplit/>
          <w:trHeight w:val="555"/>
        </w:trPr>
        <w:tc>
          <w:tcPr>
            <w:tcW w:w="299" w:type="pct"/>
            <w:tcBorders>
              <w:top w:val="single" w:sz="4" w:space="0" w:color="auto"/>
              <w:left w:val="single" w:sz="4" w:space="0" w:color="auto"/>
              <w:bottom w:val="single" w:sz="4" w:space="0" w:color="auto"/>
              <w:right w:val="single" w:sz="4" w:space="0" w:color="auto"/>
            </w:tcBorders>
            <w:vAlign w:val="center"/>
            <w:hideMark/>
          </w:tcPr>
          <w:p w14:paraId="1CDB72A3" w14:textId="77777777" w:rsidR="00367935" w:rsidRPr="00A46E45" w:rsidRDefault="00367935" w:rsidP="00A94100">
            <w:pPr>
              <w:spacing w:line="240" w:lineRule="auto"/>
              <w:jc w:val="both"/>
              <w:rPr>
                <w:rFonts w:ascii="Arial" w:hAnsi="Arial" w:cs="Arial"/>
                <w:sz w:val="16"/>
                <w:szCs w:val="16"/>
              </w:rPr>
            </w:pPr>
            <w:r w:rsidRPr="00A46E45">
              <w:rPr>
                <w:rFonts w:ascii="Arial" w:hAnsi="Arial" w:cs="Arial"/>
                <w:sz w:val="16"/>
                <w:szCs w:val="16"/>
              </w:rPr>
              <w:t>2.</w:t>
            </w:r>
          </w:p>
        </w:tc>
        <w:tc>
          <w:tcPr>
            <w:tcW w:w="3201" w:type="pct"/>
            <w:tcBorders>
              <w:top w:val="single" w:sz="4" w:space="0" w:color="auto"/>
              <w:left w:val="single" w:sz="4" w:space="0" w:color="auto"/>
              <w:bottom w:val="single" w:sz="4" w:space="0" w:color="auto"/>
              <w:right w:val="single" w:sz="4" w:space="0" w:color="auto"/>
            </w:tcBorders>
            <w:vAlign w:val="center"/>
            <w:hideMark/>
          </w:tcPr>
          <w:p w14:paraId="29C99D80" w14:textId="135A32D6" w:rsidR="00367935" w:rsidRPr="00A46E45" w:rsidRDefault="00367935" w:rsidP="00A94100">
            <w:pPr>
              <w:spacing w:line="240" w:lineRule="auto"/>
              <w:jc w:val="both"/>
              <w:rPr>
                <w:rFonts w:ascii="Arial" w:hAnsi="Arial" w:cs="Arial"/>
                <w:sz w:val="16"/>
                <w:szCs w:val="16"/>
              </w:rPr>
            </w:pPr>
            <w:r>
              <w:rPr>
                <w:rFonts w:ascii="Arial" w:hAnsi="Arial" w:cs="Arial"/>
                <w:sz w:val="16"/>
                <w:szCs w:val="16"/>
              </w:rPr>
              <w:t xml:space="preserve">samochody ciężarowe </w:t>
            </w:r>
            <w:r w:rsidRPr="00A46E45">
              <w:rPr>
                <w:rFonts w:ascii="Arial" w:hAnsi="Arial" w:cs="Arial"/>
                <w:sz w:val="16"/>
                <w:szCs w:val="16"/>
              </w:rPr>
              <w:t>o ładowności do 2 ton (o DMC do 3,5 tony</w:t>
            </w:r>
            <w:r w:rsidR="005C0440">
              <w:rPr>
                <w:rFonts w:ascii="Arial" w:hAnsi="Arial" w:cs="Arial"/>
                <w:sz w:val="16"/>
                <w:szCs w:val="16"/>
              </w:rPr>
              <w:t xml:space="preserve"> lub powyżej 3,5 tony</w:t>
            </w:r>
            <w:r w:rsidRPr="00A46E45">
              <w:rPr>
                <w:rFonts w:ascii="Arial" w:hAnsi="Arial" w:cs="Arial"/>
                <w:sz w:val="16"/>
                <w:szCs w:val="16"/>
              </w:rPr>
              <w:t>)</w:t>
            </w:r>
          </w:p>
        </w:tc>
        <w:tc>
          <w:tcPr>
            <w:tcW w:w="1500" w:type="pct"/>
            <w:tcBorders>
              <w:top w:val="single" w:sz="4" w:space="0" w:color="auto"/>
              <w:left w:val="single" w:sz="4" w:space="0" w:color="auto"/>
              <w:bottom w:val="single" w:sz="4" w:space="0" w:color="auto"/>
              <w:right w:val="single" w:sz="4" w:space="0" w:color="auto"/>
            </w:tcBorders>
            <w:vAlign w:val="center"/>
          </w:tcPr>
          <w:p w14:paraId="36ABF983" w14:textId="77777777" w:rsidR="00367935" w:rsidRPr="00A46E45" w:rsidRDefault="00367935" w:rsidP="00A94100">
            <w:pPr>
              <w:spacing w:line="240" w:lineRule="auto"/>
              <w:jc w:val="both"/>
              <w:rPr>
                <w:rFonts w:ascii="Arial" w:hAnsi="Arial" w:cs="Arial"/>
                <w:sz w:val="16"/>
                <w:szCs w:val="16"/>
              </w:rPr>
            </w:pPr>
          </w:p>
        </w:tc>
      </w:tr>
      <w:tr w:rsidR="00367935" w:rsidRPr="00A46E45" w14:paraId="36C81410" w14:textId="77777777" w:rsidTr="00A94100">
        <w:trPr>
          <w:cantSplit/>
          <w:trHeight w:val="404"/>
        </w:trPr>
        <w:tc>
          <w:tcPr>
            <w:tcW w:w="299" w:type="pct"/>
            <w:tcBorders>
              <w:top w:val="single" w:sz="4" w:space="0" w:color="auto"/>
              <w:left w:val="single" w:sz="4" w:space="0" w:color="auto"/>
              <w:bottom w:val="single" w:sz="4" w:space="0" w:color="auto"/>
              <w:right w:val="single" w:sz="4" w:space="0" w:color="auto"/>
            </w:tcBorders>
            <w:vAlign w:val="center"/>
            <w:hideMark/>
          </w:tcPr>
          <w:p w14:paraId="732CDBF3" w14:textId="77777777" w:rsidR="00367935" w:rsidRPr="00A46E45" w:rsidRDefault="00367935" w:rsidP="00A94100">
            <w:pPr>
              <w:spacing w:line="240" w:lineRule="auto"/>
              <w:jc w:val="both"/>
              <w:rPr>
                <w:rFonts w:ascii="Arial" w:hAnsi="Arial" w:cs="Arial"/>
                <w:sz w:val="16"/>
                <w:szCs w:val="16"/>
              </w:rPr>
            </w:pPr>
            <w:r>
              <w:rPr>
                <w:rFonts w:ascii="Arial" w:hAnsi="Arial" w:cs="Arial"/>
                <w:sz w:val="16"/>
                <w:szCs w:val="16"/>
              </w:rPr>
              <w:t>3</w:t>
            </w:r>
            <w:r w:rsidRPr="00A46E45">
              <w:rPr>
                <w:rFonts w:ascii="Arial" w:hAnsi="Arial" w:cs="Arial"/>
                <w:sz w:val="16"/>
                <w:szCs w:val="16"/>
              </w:rPr>
              <w:t>.</w:t>
            </w:r>
          </w:p>
        </w:tc>
        <w:tc>
          <w:tcPr>
            <w:tcW w:w="3201" w:type="pct"/>
            <w:tcBorders>
              <w:top w:val="single" w:sz="4" w:space="0" w:color="auto"/>
              <w:left w:val="single" w:sz="4" w:space="0" w:color="auto"/>
              <w:bottom w:val="single" w:sz="4" w:space="0" w:color="auto"/>
              <w:right w:val="single" w:sz="4" w:space="0" w:color="auto"/>
            </w:tcBorders>
            <w:vAlign w:val="center"/>
            <w:hideMark/>
          </w:tcPr>
          <w:p w14:paraId="1AFEE9E6" w14:textId="77777777" w:rsidR="00367935" w:rsidRPr="00A46E45" w:rsidRDefault="00367935" w:rsidP="00A94100">
            <w:pPr>
              <w:spacing w:line="240" w:lineRule="auto"/>
              <w:jc w:val="both"/>
              <w:rPr>
                <w:rFonts w:ascii="Arial" w:hAnsi="Arial" w:cs="Arial"/>
                <w:sz w:val="16"/>
                <w:szCs w:val="16"/>
              </w:rPr>
            </w:pPr>
            <w:r w:rsidRPr="00A46E45">
              <w:rPr>
                <w:rFonts w:ascii="Arial" w:hAnsi="Arial" w:cs="Arial"/>
                <w:sz w:val="16"/>
                <w:szCs w:val="16"/>
              </w:rPr>
              <w:t>ciągniki rolnicze</w:t>
            </w:r>
          </w:p>
        </w:tc>
        <w:tc>
          <w:tcPr>
            <w:tcW w:w="1500" w:type="pct"/>
            <w:tcBorders>
              <w:top w:val="single" w:sz="4" w:space="0" w:color="auto"/>
              <w:left w:val="single" w:sz="4" w:space="0" w:color="auto"/>
              <w:bottom w:val="single" w:sz="4" w:space="0" w:color="auto"/>
              <w:right w:val="single" w:sz="4" w:space="0" w:color="auto"/>
            </w:tcBorders>
            <w:vAlign w:val="center"/>
          </w:tcPr>
          <w:p w14:paraId="405FD055" w14:textId="77777777" w:rsidR="00367935" w:rsidRPr="00A46E45" w:rsidRDefault="00367935" w:rsidP="00A94100">
            <w:pPr>
              <w:spacing w:line="240" w:lineRule="auto"/>
              <w:jc w:val="both"/>
              <w:rPr>
                <w:rFonts w:ascii="Arial" w:hAnsi="Arial" w:cs="Arial"/>
                <w:sz w:val="16"/>
                <w:szCs w:val="16"/>
              </w:rPr>
            </w:pPr>
          </w:p>
        </w:tc>
      </w:tr>
      <w:tr w:rsidR="00367935" w:rsidRPr="00A46E45" w14:paraId="61DE7809" w14:textId="77777777" w:rsidTr="00A94100">
        <w:trPr>
          <w:cantSplit/>
          <w:trHeight w:val="404"/>
        </w:trPr>
        <w:tc>
          <w:tcPr>
            <w:tcW w:w="299" w:type="pct"/>
            <w:tcBorders>
              <w:top w:val="single" w:sz="4" w:space="0" w:color="auto"/>
              <w:left w:val="single" w:sz="4" w:space="0" w:color="auto"/>
              <w:bottom w:val="single" w:sz="4" w:space="0" w:color="auto"/>
              <w:right w:val="single" w:sz="4" w:space="0" w:color="auto"/>
            </w:tcBorders>
            <w:vAlign w:val="center"/>
            <w:hideMark/>
          </w:tcPr>
          <w:p w14:paraId="34B672B8" w14:textId="77777777" w:rsidR="00367935" w:rsidRPr="00A46E45" w:rsidRDefault="00367935" w:rsidP="00A94100">
            <w:pPr>
              <w:spacing w:line="240" w:lineRule="auto"/>
              <w:jc w:val="both"/>
              <w:rPr>
                <w:rFonts w:ascii="Arial" w:hAnsi="Arial" w:cs="Arial"/>
                <w:sz w:val="16"/>
                <w:szCs w:val="16"/>
              </w:rPr>
            </w:pPr>
            <w:r>
              <w:rPr>
                <w:rFonts w:ascii="Arial" w:hAnsi="Arial" w:cs="Arial"/>
                <w:sz w:val="16"/>
                <w:szCs w:val="16"/>
              </w:rPr>
              <w:t>4</w:t>
            </w:r>
            <w:r w:rsidRPr="00A46E45">
              <w:rPr>
                <w:rFonts w:ascii="Arial" w:hAnsi="Arial" w:cs="Arial"/>
                <w:sz w:val="16"/>
                <w:szCs w:val="16"/>
              </w:rPr>
              <w:t>.</w:t>
            </w:r>
          </w:p>
        </w:tc>
        <w:tc>
          <w:tcPr>
            <w:tcW w:w="3201" w:type="pct"/>
            <w:tcBorders>
              <w:top w:val="single" w:sz="4" w:space="0" w:color="auto"/>
              <w:left w:val="single" w:sz="4" w:space="0" w:color="auto"/>
              <w:bottom w:val="single" w:sz="4" w:space="0" w:color="auto"/>
              <w:right w:val="single" w:sz="4" w:space="0" w:color="auto"/>
            </w:tcBorders>
            <w:vAlign w:val="center"/>
            <w:hideMark/>
          </w:tcPr>
          <w:p w14:paraId="565BCC91" w14:textId="77777777" w:rsidR="00367935" w:rsidRPr="00A46E45" w:rsidRDefault="00367935" w:rsidP="00A94100">
            <w:pPr>
              <w:spacing w:line="240" w:lineRule="auto"/>
              <w:jc w:val="both"/>
              <w:rPr>
                <w:rFonts w:ascii="Arial" w:hAnsi="Arial" w:cs="Arial"/>
                <w:sz w:val="16"/>
                <w:szCs w:val="16"/>
              </w:rPr>
            </w:pPr>
            <w:r w:rsidRPr="00A46E45">
              <w:rPr>
                <w:rFonts w:ascii="Arial" w:hAnsi="Arial" w:cs="Arial"/>
                <w:sz w:val="16"/>
                <w:szCs w:val="16"/>
              </w:rPr>
              <w:t>pojazdy specjalne</w:t>
            </w:r>
          </w:p>
        </w:tc>
        <w:tc>
          <w:tcPr>
            <w:tcW w:w="1500" w:type="pct"/>
            <w:tcBorders>
              <w:top w:val="single" w:sz="4" w:space="0" w:color="auto"/>
              <w:left w:val="single" w:sz="4" w:space="0" w:color="auto"/>
              <w:bottom w:val="single" w:sz="4" w:space="0" w:color="auto"/>
              <w:right w:val="single" w:sz="4" w:space="0" w:color="auto"/>
            </w:tcBorders>
            <w:vAlign w:val="center"/>
          </w:tcPr>
          <w:p w14:paraId="1AC3BAB5" w14:textId="77777777" w:rsidR="00367935" w:rsidRPr="00A46E45" w:rsidRDefault="00367935" w:rsidP="00A94100">
            <w:pPr>
              <w:spacing w:line="240" w:lineRule="auto"/>
              <w:jc w:val="both"/>
              <w:rPr>
                <w:rFonts w:ascii="Arial" w:hAnsi="Arial" w:cs="Arial"/>
                <w:sz w:val="16"/>
                <w:szCs w:val="16"/>
              </w:rPr>
            </w:pPr>
          </w:p>
        </w:tc>
      </w:tr>
    </w:tbl>
    <w:p w14:paraId="2EAFD9A5" w14:textId="77777777" w:rsidR="00367935" w:rsidRDefault="00367935" w:rsidP="0056223E">
      <w:pPr>
        <w:numPr>
          <w:ilvl w:val="0"/>
          <w:numId w:val="25"/>
        </w:numPr>
        <w:spacing w:before="120" w:after="0" w:line="240" w:lineRule="auto"/>
        <w:ind w:left="720" w:hanging="720"/>
        <w:jc w:val="both"/>
        <w:rPr>
          <w:rFonts w:ascii="Arial" w:hAnsi="Arial" w:cs="Arial"/>
          <w:spacing w:val="-6"/>
        </w:rPr>
      </w:pPr>
      <w:r w:rsidRPr="00A46E45">
        <w:rPr>
          <w:rFonts w:ascii="Arial" w:hAnsi="Arial" w:cs="Arial"/>
          <w:spacing w:val="-6"/>
        </w:rPr>
        <w:t>dla ubezpieczenia następstw nieszczęśliwych wypadków kierowców i pasażerów (NNW)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6"/>
        <w:gridCol w:w="3555"/>
        <w:gridCol w:w="2889"/>
        <w:gridCol w:w="2966"/>
      </w:tblGrid>
      <w:tr w:rsidR="00367935" w:rsidRPr="00A46E45" w14:paraId="631E9B63" w14:textId="77777777" w:rsidTr="00367935">
        <w:trPr>
          <w:trHeight w:val="440"/>
        </w:trPr>
        <w:tc>
          <w:tcPr>
            <w:tcW w:w="241" w:type="pct"/>
            <w:tcBorders>
              <w:top w:val="single" w:sz="4" w:space="0" w:color="auto"/>
              <w:left w:val="single" w:sz="4" w:space="0" w:color="auto"/>
              <w:bottom w:val="single" w:sz="4" w:space="0" w:color="auto"/>
              <w:right w:val="single" w:sz="4" w:space="0" w:color="auto"/>
            </w:tcBorders>
            <w:vAlign w:val="center"/>
          </w:tcPr>
          <w:p w14:paraId="2B3D69C2" w14:textId="77777777" w:rsidR="00367935" w:rsidRPr="00A46E45" w:rsidRDefault="00367935" w:rsidP="00A94100">
            <w:pPr>
              <w:spacing w:line="240" w:lineRule="auto"/>
              <w:jc w:val="both"/>
              <w:rPr>
                <w:rFonts w:ascii="Arial" w:hAnsi="Arial" w:cs="Arial"/>
                <w:sz w:val="16"/>
                <w:szCs w:val="16"/>
              </w:rPr>
            </w:pPr>
          </w:p>
          <w:p w14:paraId="6E0EF0A5" w14:textId="77777777" w:rsidR="00367935" w:rsidRPr="00A46E45" w:rsidRDefault="00367935" w:rsidP="00A94100">
            <w:pPr>
              <w:spacing w:line="240" w:lineRule="auto"/>
              <w:jc w:val="both"/>
              <w:rPr>
                <w:rFonts w:ascii="Arial" w:hAnsi="Arial" w:cs="Arial"/>
                <w:sz w:val="16"/>
                <w:szCs w:val="16"/>
              </w:rPr>
            </w:pPr>
            <w:proofErr w:type="spellStart"/>
            <w:r w:rsidRPr="00A46E45">
              <w:rPr>
                <w:rFonts w:ascii="Arial" w:hAnsi="Arial" w:cs="Arial"/>
                <w:sz w:val="16"/>
                <w:szCs w:val="16"/>
              </w:rPr>
              <w:t>Lp</w:t>
            </w:r>
            <w:proofErr w:type="spellEnd"/>
          </w:p>
        </w:tc>
        <w:tc>
          <w:tcPr>
            <w:tcW w:w="1798" w:type="pct"/>
            <w:tcBorders>
              <w:top w:val="single" w:sz="4" w:space="0" w:color="auto"/>
              <w:left w:val="single" w:sz="4" w:space="0" w:color="auto"/>
              <w:bottom w:val="single" w:sz="4" w:space="0" w:color="auto"/>
              <w:right w:val="single" w:sz="4" w:space="0" w:color="auto"/>
            </w:tcBorders>
            <w:vAlign w:val="center"/>
          </w:tcPr>
          <w:p w14:paraId="4E32DA7C" w14:textId="77777777" w:rsidR="00367935" w:rsidRPr="00A46E45" w:rsidRDefault="00367935" w:rsidP="00A94100">
            <w:pPr>
              <w:spacing w:line="240" w:lineRule="auto"/>
              <w:jc w:val="center"/>
              <w:rPr>
                <w:rFonts w:ascii="Arial" w:hAnsi="Arial" w:cs="Arial"/>
                <w:b/>
                <w:sz w:val="16"/>
                <w:szCs w:val="16"/>
              </w:rPr>
            </w:pPr>
          </w:p>
          <w:p w14:paraId="0FF49A4C" w14:textId="77777777" w:rsidR="00367935" w:rsidRPr="00A46E45" w:rsidRDefault="00367935" w:rsidP="00A94100">
            <w:pPr>
              <w:spacing w:line="240" w:lineRule="auto"/>
              <w:jc w:val="center"/>
              <w:rPr>
                <w:rFonts w:ascii="Arial" w:hAnsi="Arial" w:cs="Arial"/>
                <w:b/>
                <w:sz w:val="16"/>
                <w:szCs w:val="16"/>
              </w:rPr>
            </w:pPr>
            <w:r w:rsidRPr="00A46E45">
              <w:rPr>
                <w:rFonts w:ascii="Arial" w:hAnsi="Arial" w:cs="Arial"/>
                <w:b/>
                <w:sz w:val="16"/>
                <w:szCs w:val="16"/>
              </w:rPr>
              <w:t>Przedmiot ubezpieczenia</w:t>
            </w:r>
          </w:p>
        </w:tc>
        <w:tc>
          <w:tcPr>
            <w:tcW w:w="1461" w:type="pct"/>
            <w:tcBorders>
              <w:top w:val="single" w:sz="4" w:space="0" w:color="auto"/>
              <w:left w:val="single" w:sz="4" w:space="0" w:color="auto"/>
              <w:bottom w:val="single" w:sz="4" w:space="0" w:color="auto"/>
              <w:right w:val="single" w:sz="4" w:space="0" w:color="auto"/>
            </w:tcBorders>
            <w:vAlign w:val="center"/>
          </w:tcPr>
          <w:p w14:paraId="35D00185" w14:textId="77777777" w:rsidR="00367935" w:rsidRPr="00A46E45" w:rsidRDefault="00367935" w:rsidP="00A94100">
            <w:pPr>
              <w:spacing w:line="240" w:lineRule="auto"/>
              <w:ind w:left="-70" w:firstLine="70"/>
              <w:jc w:val="center"/>
              <w:rPr>
                <w:rFonts w:ascii="Arial" w:hAnsi="Arial" w:cs="Arial"/>
                <w:b/>
                <w:sz w:val="16"/>
                <w:szCs w:val="16"/>
              </w:rPr>
            </w:pPr>
          </w:p>
          <w:p w14:paraId="07D70FBB" w14:textId="039DD506" w:rsidR="00367935" w:rsidRPr="00A46E45" w:rsidRDefault="00367935" w:rsidP="003A2203">
            <w:pPr>
              <w:spacing w:line="240" w:lineRule="auto"/>
              <w:ind w:left="-70" w:firstLine="70"/>
              <w:jc w:val="center"/>
              <w:rPr>
                <w:rFonts w:ascii="Arial" w:hAnsi="Arial" w:cs="Arial"/>
                <w:b/>
                <w:sz w:val="16"/>
                <w:szCs w:val="16"/>
              </w:rPr>
            </w:pPr>
            <w:r w:rsidRPr="00A46E45">
              <w:rPr>
                <w:rFonts w:ascii="Arial" w:hAnsi="Arial" w:cs="Arial"/>
                <w:b/>
                <w:sz w:val="16"/>
                <w:szCs w:val="16"/>
              </w:rPr>
              <w:t>Suma ubezpieczenia</w:t>
            </w:r>
            <w:r w:rsidR="003A2203">
              <w:rPr>
                <w:rFonts w:ascii="Arial" w:hAnsi="Arial" w:cs="Arial"/>
                <w:b/>
                <w:sz w:val="16"/>
                <w:szCs w:val="16"/>
              </w:rPr>
              <w:t xml:space="preserve"> </w:t>
            </w:r>
            <w:r w:rsidRPr="00A46E45">
              <w:rPr>
                <w:rFonts w:ascii="Arial" w:hAnsi="Arial" w:cs="Arial"/>
                <w:b/>
                <w:sz w:val="16"/>
                <w:szCs w:val="16"/>
              </w:rPr>
              <w:t>w zł</w:t>
            </w:r>
          </w:p>
        </w:tc>
        <w:tc>
          <w:tcPr>
            <w:tcW w:w="1500" w:type="pct"/>
            <w:tcBorders>
              <w:top w:val="single" w:sz="4" w:space="0" w:color="auto"/>
              <w:left w:val="single" w:sz="4" w:space="0" w:color="auto"/>
              <w:bottom w:val="single" w:sz="4" w:space="0" w:color="auto"/>
              <w:right w:val="single" w:sz="4" w:space="0" w:color="auto"/>
            </w:tcBorders>
            <w:vAlign w:val="center"/>
            <w:hideMark/>
          </w:tcPr>
          <w:p w14:paraId="60832630" w14:textId="77777777" w:rsidR="00367935" w:rsidRPr="00A46E45" w:rsidRDefault="00367935" w:rsidP="00A94100">
            <w:pPr>
              <w:spacing w:line="240" w:lineRule="auto"/>
              <w:jc w:val="center"/>
              <w:rPr>
                <w:rFonts w:ascii="Arial" w:hAnsi="Arial" w:cs="Arial"/>
                <w:b/>
                <w:sz w:val="16"/>
                <w:szCs w:val="16"/>
              </w:rPr>
            </w:pPr>
            <w:r w:rsidRPr="00A46E45">
              <w:rPr>
                <w:rFonts w:ascii="Arial" w:hAnsi="Arial" w:cs="Arial"/>
                <w:b/>
                <w:sz w:val="16"/>
                <w:szCs w:val="16"/>
              </w:rPr>
              <w:t>Składka NNW</w:t>
            </w:r>
          </w:p>
          <w:p w14:paraId="225CF48D" w14:textId="3DD9DB1B" w:rsidR="00367935" w:rsidRPr="00A46E45" w:rsidRDefault="00367935" w:rsidP="003A2203">
            <w:pPr>
              <w:spacing w:line="240" w:lineRule="auto"/>
              <w:jc w:val="center"/>
              <w:rPr>
                <w:rFonts w:ascii="Arial" w:hAnsi="Arial" w:cs="Arial"/>
                <w:b/>
                <w:sz w:val="16"/>
                <w:szCs w:val="16"/>
              </w:rPr>
            </w:pPr>
            <w:r w:rsidRPr="00A46E45">
              <w:rPr>
                <w:rFonts w:ascii="Arial" w:hAnsi="Arial" w:cs="Arial"/>
                <w:b/>
                <w:sz w:val="16"/>
                <w:szCs w:val="16"/>
              </w:rPr>
              <w:t>za pojazd za 12 miesięczny okres ubezpieczenia</w:t>
            </w:r>
            <w:r w:rsidR="003A2203">
              <w:rPr>
                <w:rFonts w:ascii="Arial" w:hAnsi="Arial" w:cs="Arial"/>
                <w:b/>
                <w:sz w:val="16"/>
                <w:szCs w:val="16"/>
              </w:rPr>
              <w:t xml:space="preserve"> </w:t>
            </w:r>
            <w:r w:rsidRPr="00A46E45">
              <w:rPr>
                <w:rFonts w:ascii="Arial" w:hAnsi="Arial" w:cs="Arial"/>
                <w:b/>
                <w:sz w:val="16"/>
                <w:szCs w:val="16"/>
              </w:rPr>
              <w:t>w zł</w:t>
            </w:r>
          </w:p>
        </w:tc>
      </w:tr>
      <w:tr w:rsidR="00367935" w:rsidRPr="00A46E45" w14:paraId="0F64C93E" w14:textId="77777777" w:rsidTr="00367935">
        <w:trPr>
          <w:cantSplit/>
          <w:trHeight w:val="555"/>
        </w:trPr>
        <w:tc>
          <w:tcPr>
            <w:tcW w:w="241" w:type="pct"/>
            <w:tcBorders>
              <w:top w:val="single" w:sz="4" w:space="0" w:color="auto"/>
              <w:left w:val="single" w:sz="4" w:space="0" w:color="auto"/>
              <w:bottom w:val="single" w:sz="4" w:space="0" w:color="auto"/>
              <w:right w:val="single" w:sz="4" w:space="0" w:color="auto"/>
            </w:tcBorders>
            <w:vAlign w:val="center"/>
            <w:hideMark/>
          </w:tcPr>
          <w:p w14:paraId="283C20D3" w14:textId="77777777" w:rsidR="00367935" w:rsidRPr="00A46E45" w:rsidRDefault="00367935" w:rsidP="00A94100">
            <w:pPr>
              <w:spacing w:line="240" w:lineRule="auto"/>
              <w:rPr>
                <w:rFonts w:ascii="Arial" w:hAnsi="Arial" w:cs="Arial"/>
                <w:sz w:val="16"/>
                <w:szCs w:val="16"/>
              </w:rPr>
            </w:pPr>
            <w:r w:rsidRPr="00A46E45">
              <w:rPr>
                <w:rFonts w:ascii="Arial" w:hAnsi="Arial" w:cs="Arial"/>
                <w:sz w:val="16"/>
                <w:szCs w:val="16"/>
              </w:rPr>
              <w:t>1.</w:t>
            </w:r>
          </w:p>
        </w:tc>
        <w:tc>
          <w:tcPr>
            <w:tcW w:w="1798" w:type="pct"/>
            <w:tcBorders>
              <w:top w:val="single" w:sz="4" w:space="0" w:color="auto"/>
              <w:left w:val="single" w:sz="4" w:space="0" w:color="auto"/>
              <w:bottom w:val="single" w:sz="4" w:space="0" w:color="auto"/>
              <w:right w:val="single" w:sz="4" w:space="0" w:color="auto"/>
            </w:tcBorders>
            <w:vAlign w:val="center"/>
            <w:hideMark/>
          </w:tcPr>
          <w:p w14:paraId="25C3FBCC" w14:textId="77777777" w:rsidR="00367935" w:rsidRDefault="00367935" w:rsidP="00A94100">
            <w:pPr>
              <w:spacing w:line="240" w:lineRule="auto"/>
              <w:ind w:left="123"/>
              <w:rPr>
                <w:rFonts w:ascii="Arial" w:hAnsi="Arial" w:cs="Arial"/>
                <w:sz w:val="16"/>
                <w:szCs w:val="16"/>
              </w:rPr>
            </w:pPr>
            <w:r w:rsidRPr="00A46E45">
              <w:rPr>
                <w:rFonts w:ascii="Arial" w:hAnsi="Arial" w:cs="Arial"/>
                <w:sz w:val="16"/>
                <w:szCs w:val="16"/>
              </w:rPr>
              <w:t>Liczba miejsc w</w:t>
            </w:r>
            <w:r>
              <w:rPr>
                <w:rFonts w:ascii="Arial" w:hAnsi="Arial" w:cs="Arial"/>
                <w:sz w:val="16"/>
                <w:szCs w:val="16"/>
              </w:rPr>
              <w:t xml:space="preserve"> pojeździe: </w:t>
            </w:r>
          </w:p>
          <w:p w14:paraId="6A9F7CFA" w14:textId="77777777" w:rsidR="00367935" w:rsidRPr="00A46E45" w:rsidRDefault="00367935" w:rsidP="00A94100">
            <w:pPr>
              <w:spacing w:line="240" w:lineRule="auto"/>
              <w:ind w:left="123"/>
              <w:rPr>
                <w:rFonts w:ascii="Arial" w:hAnsi="Arial" w:cs="Arial"/>
                <w:sz w:val="16"/>
                <w:szCs w:val="16"/>
              </w:rPr>
            </w:pPr>
            <w:r>
              <w:rPr>
                <w:rFonts w:ascii="Arial" w:hAnsi="Arial" w:cs="Arial"/>
                <w:sz w:val="16"/>
                <w:szCs w:val="16"/>
              </w:rPr>
              <w:t>1 – 9 (łącznie z kierowcą)</w:t>
            </w:r>
          </w:p>
        </w:tc>
        <w:tc>
          <w:tcPr>
            <w:tcW w:w="1461" w:type="pct"/>
            <w:tcBorders>
              <w:top w:val="single" w:sz="4" w:space="0" w:color="auto"/>
              <w:left w:val="single" w:sz="4" w:space="0" w:color="auto"/>
              <w:bottom w:val="single" w:sz="4" w:space="0" w:color="auto"/>
              <w:right w:val="single" w:sz="4" w:space="0" w:color="auto"/>
            </w:tcBorders>
            <w:vAlign w:val="center"/>
            <w:hideMark/>
          </w:tcPr>
          <w:p w14:paraId="7D72B463" w14:textId="77777777" w:rsidR="00367935" w:rsidRPr="000D5EA6" w:rsidRDefault="000D5EA6" w:rsidP="000D5EA6">
            <w:pPr>
              <w:pStyle w:val="Akapitzlist"/>
              <w:numPr>
                <w:ilvl w:val="0"/>
                <w:numId w:val="46"/>
              </w:numPr>
              <w:spacing w:line="240" w:lineRule="auto"/>
              <w:ind w:left="364" w:hanging="284"/>
              <w:rPr>
                <w:rFonts w:ascii="Arial" w:hAnsi="Arial" w:cs="Arial"/>
                <w:sz w:val="16"/>
                <w:szCs w:val="16"/>
              </w:rPr>
            </w:pPr>
            <w:r w:rsidRPr="000D5EA6">
              <w:rPr>
                <w:rFonts w:ascii="Arial" w:hAnsi="Arial" w:cs="Arial"/>
                <w:sz w:val="16"/>
                <w:szCs w:val="16"/>
              </w:rPr>
              <w:t xml:space="preserve">Wariant I: </w:t>
            </w:r>
            <w:r w:rsidR="00367935" w:rsidRPr="000D5EA6">
              <w:rPr>
                <w:rFonts w:ascii="Arial" w:hAnsi="Arial" w:cs="Arial"/>
                <w:sz w:val="16"/>
                <w:szCs w:val="16"/>
              </w:rPr>
              <w:t>10 000,00</w:t>
            </w:r>
          </w:p>
          <w:p w14:paraId="038A61AF" w14:textId="3C4859D8" w:rsidR="000D5EA6" w:rsidRPr="000D5EA6" w:rsidRDefault="000D5EA6" w:rsidP="000D5EA6">
            <w:pPr>
              <w:pStyle w:val="Akapitzlist"/>
              <w:numPr>
                <w:ilvl w:val="0"/>
                <w:numId w:val="46"/>
              </w:numPr>
              <w:spacing w:line="240" w:lineRule="auto"/>
              <w:ind w:left="364" w:hanging="284"/>
              <w:rPr>
                <w:rFonts w:ascii="Arial" w:hAnsi="Arial" w:cs="Arial"/>
                <w:sz w:val="16"/>
                <w:szCs w:val="16"/>
              </w:rPr>
            </w:pPr>
            <w:r w:rsidRPr="000D5EA6">
              <w:rPr>
                <w:rFonts w:ascii="Arial" w:hAnsi="Arial" w:cs="Arial"/>
                <w:sz w:val="16"/>
                <w:szCs w:val="16"/>
              </w:rPr>
              <w:t>Wariant II: 20 000,00</w:t>
            </w:r>
          </w:p>
        </w:tc>
        <w:tc>
          <w:tcPr>
            <w:tcW w:w="1500" w:type="pct"/>
            <w:tcBorders>
              <w:top w:val="single" w:sz="4" w:space="0" w:color="auto"/>
              <w:left w:val="single" w:sz="4" w:space="0" w:color="auto"/>
              <w:bottom w:val="single" w:sz="4" w:space="0" w:color="auto"/>
              <w:right w:val="single" w:sz="4" w:space="0" w:color="auto"/>
            </w:tcBorders>
            <w:vAlign w:val="center"/>
          </w:tcPr>
          <w:p w14:paraId="6ED22866" w14:textId="77777777" w:rsidR="00367935" w:rsidRPr="00A46E45" w:rsidRDefault="00367935" w:rsidP="00A94100">
            <w:pPr>
              <w:spacing w:line="240" w:lineRule="auto"/>
              <w:rPr>
                <w:rFonts w:ascii="Arial" w:hAnsi="Arial" w:cs="Arial"/>
                <w:sz w:val="16"/>
                <w:szCs w:val="16"/>
              </w:rPr>
            </w:pPr>
          </w:p>
        </w:tc>
      </w:tr>
    </w:tbl>
    <w:p w14:paraId="2889107D" w14:textId="58EBD242" w:rsidR="00367935" w:rsidRPr="00A46E45" w:rsidRDefault="00367935" w:rsidP="00367935">
      <w:pPr>
        <w:spacing w:before="120" w:after="0" w:line="240" w:lineRule="auto"/>
        <w:jc w:val="both"/>
        <w:rPr>
          <w:rFonts w:ascii="Arial" w:hAnsi="Arial" w:cs="Arial"/>
        </w:rPr>
      </w:pPr>
      <w:r>
        <w:rPr>
          <w:rFonts w:ascii="Arial" w:hAnsi="Arial" w:cs="Arial"/>
        </w:rPr>
        <w:t xml:space="preserve">d) </w:t>
      </w:r>
      <w:r>
        <w:rPr>
          <w:rFonts w:ascii="Arial" w:hAnsi="Arial" w:cs="Arial"/>
        </w:rPr>
        <w:tab/>
      </w:r>
      <w:r w:rsidRPr="00A46E45">
        <w:rPr>
          <w:rFonts w:ascii="Arial" w:hAnsi="Arial" w:cs="Arial"/>
        </w:rPr>
        <w:t xml:space="preserve">dla ubezpieczenia </w:t>
      </w:r>
      <w:proofErr w:type="spellStart"/>
      <w:r w:rsidRPr="00A46E45">
        <w:rPr>
          <w:rFonts w:ascii="Arial" w:hAnsi="Arial" w:cs="Arial"/>
        </w:rPr>
        <w:t>assistance</w:t>
      </w:r>
      <w:proofErr w:type="spellEnd"/>
      <w:r>
        <w:rPr>
          <w:rFonts w:ascii="Arial" w:hAnsi="Arial" w:cs="Arial"/>
        </w:rPr>
        <w:t xml:space="preserve"> (ASS)</w:t>
      </w:r>
    </w:p>
    <w:tbl>
      <w:tblPr>
        <w:tblW w:w="5000" w:type="pct"/>
        <w:jc w:val="center"/>
        <w:tblCellMar>
          <w:left w:w="70" w:type="dxa"/>
          <w:right w:w="70" w:type="dxa"/>
        </w:tblCellMar>
        <w:tblLook w:val="04A0" w:firstRow="1" w:lastRow="0" w:firstColumn="1" w:lastColumn="0" w:noHBand="0" w:noVBand="1"/>
      </w:tblPr>
      <w:tblGrid>
        <w:gridCol w:w="947"/>
        <w:gridCol w:w="4047"/>
        <w:gridCol w:w="4892"/>
      </w:tblGrid>
      <w:tr w:rsidR="00367935" w:rsidRPr="00A46E45" w14:paraId="36614AFA" w14:textId="77777777" w:rsidTr="00A94100">
        <w:trPr>
          <w:trHeight w:val="492"/>
          <w:jc w:val="center"/>
        </w:trPr>
        <w:tc>
          <w:tcPr>
            <w:tcW w:w="479" w:type="pct"/>
            <w:tcBorders>
              <w:top w:val="single" w:sz="4" w:space="0" w:color="auto"/>
              <w:left w:val="single" w:sz="4" w:space="0" w:color="auto"/>
              <w:bottom w:val="single" w:sz="4" w:space="0" w:color="auto"/>
              <w:right w:val="single" w:sz="4" w:space="0" w:color="auto"/>
            </w:tcBorders>
            <w:vAlign w:val="center"/>
          </w:tcPr>
          <w:p w14:paraId="2D4A5165" w14:textId="77777777" w:rsidR="00367935" w:rsidRPr="00A46E45" w:rsidRDefault="00367935" w:rsidP="00A94100">
            <w:pPr>
              <w:spacing w:line="240" w:lineRule="auto"/>
              <w:jc w:val="both"/>
              <w:rPr>
                <w:rFonts w:ascii="Arial" w:hAnsi="Arial" w:cs="Arial"/>
                <w:sz w:val="16"/>
                <w:szCs w:val="16"/>
              </w:rPr>
            </w:pPr>
          </w:p>
          <w:p w14:paraId="17215C32" w14:textId="77777777" w:rsidR="00367935" w:rsidRPr="00A46E45" w:rsidRDefault="00367935" w:rsidP="00A94100">
            <w:pPr>
              <w:spacing w:line="240" w:lineRule="auto"/>
              <w:jc w:val="both"/>
              <w:rPr>
                <w:rFonts w:ascii="Arial" w:hAnsi="Arial" w:cs="Arial"/>
                <w:sz w:val="16"/>
                <w:szCs w:val="16"/>
              </w:rPr>
            </w:pPr>
            <w:r w:rsidRPr="00A46E45">
              <w:rPr>
                <w:rFonts w:ascii="Arial" w:hAnsi="Arial" w:cs="Arial"/>
                <w:sz w:val="16"/>
                <w:szCs w:val="16"/>
              </w:rPr>
              <w:t>Lp.</w:t>
            </w:r>
          </w:p>
        </w:tc>
        <w:tc>
          <w:tcPr>
            <w:tcW w:w="2047" w:type="pct"/>
            <w:tcBorders>
              <w:top w:val="single" w:sz="4" w:space="0" w:color="auto"/>
              <w:left w:val="single" w:sz="4" w:space="0" w:color="auto"/>
              <w:bottom w:val="single" w:sz="4" w:space="0" w:color="auto"/>
              <w:right w:val="single" w:sz="4" w:space="0" w:color="auto"/>
            </w:tcBorders>
            <w:vAlign w:val="center"/>
          </w:tcPr>
          <w:p w14:paraId="75DAAF18" w14:textId="77777777" w:rsidR="00367935" w:rsidRPr="00A46E45" w:rsidRDefault="00367935" w:rsidP="00A94100">
            <w:pPr>
              <w:spacing w:line="240" w:lineRule="auto"/>
              <w:jc w:val="center"/>
              <w:rPr>
                <w:rFonts w:ascii="Arial" w:hAnsi="Arial" w:cs="Arial"/>
                <w:b/>
                <w:sz w:val="16"/>
                <w:szCs w:val="16"/>
              </w:rPr>
            </w:pPr>
          </w:p>
          <w:p w14:paraId="617C301E" w14:textId="77777777" w:rsidR="00367935" w:rsidRPr="00A46E45" w:rsidRDefault="00367935" w:rsidP="00A94100">
            <w:pPr>
              <w:spacing w:line="240" w:lineRule="auto"/>
              <w:jc w:val="center"/>
              <w:rPr>
                <w:rFonts w:ascii="Arial" w:hAnsi="Arial" w:cs="Arial"/>
                <w:b/>
                <w:sz w:val="16"/>
                <w:szCs w:val="16"/>
              </w:rPr>
            </w:pPr>
            <w:r w:rsidRPr="00A46E45">
              <w:rPr>
                <w:rFonts w:ascii="Arial" w:hAnsi="Arial" w:cs="Arial"/>
                <w:b/>
                <w:sz w:val="16"/>
                <w:szCs w:val="16"/>
              </w:rPr>
              <w:t>Przedmiot ubezpieczenia</w:t>
            </w:r>
          </w:p>
        </w:tc>
        <w:tc>
          <w:tcPr>
            <w:tcW w:w="2474" w:type="pct"/>
            <w:tcBorders>
              <w:top w:val="single" w:sz="4" w:space="0" w:color="auto"/>
              <w:left w:val="single" w:sz="4" w:space="0" w:color="auto"/>
              <w:bottom w:val="single" w:sz="4" w:space="0" w:color="auto"/>
              <w:right w:val="single" w:sz="4" w:space="0" w:color="auto"/>
            </w:tcBorders>
            <w:vAlign w:val="center"/>
          </w:tcPr>
          <w:p w14:paraId="744EC73C" w14:textId="77777777" w:rsidR="00367935" w:rsidRPr="00A46E45" w:rsidRDefault="00367935" w:rsidP="00A94100">
            <w:pPr>
              <w:tabs>
                <w:tab w:val="left" w:pos="525"/>
              </w:tabs>
              <w:spacing w:line="240" w:lineRule="auto"/>
              <w:jc w:val="center"/>
              <w:rPr>
                <w:rFonts w:ascii="Arial" w:hAnsi="Arial" w:cs="Arial"/>
                <w:b/>
                <w:sz w:val="16"/>
                <w:szCs w:val="16"/>
              </w:rPr>
            </w:pPr>
          </w:p>
          <w:p w14:paraId="0D3E4EEC" w14:textId="77777777" w:rsidR="00367935" w:rsidRPr="00A46E45" w:rsidRDefault="00367935" w:rsidP="00A94100">
            <w:pPr>
              <w:tabs>
                <w:tab w:val="left" w:pos="525"/>
              </w:tabs>
              <w:spacing w:line="240" w:lineRule="auto"/>
              <w:jc w:val="center"/>
              <w:rPr>
                <w:rFonts w:ascii="Arial" w:hAnsi="Arial" w:cs="Arial"/>
                <w:b/>
                <w:sz w:val="16"/>
                <w:szCs w:val="16"/>
              </w:rPr>
            </w:pPr>
            <w:r w:rsidRPr="00A46E45">
              <w:rPr>
                <w:rFonts w:ascii="Arial" w:hAnsi="Arial" w:cs="Arial"/>
                <w:b/>
                <w:sz w:val="16"/>
                <w:szCs w:val="16"/>
              </w:rPr>
              <w:t xml:space="preserve">Składka Assistance </w:t>
            </w:r>
          </w:p>
          <w:p w14:paraId="2A666C9B" w14:textId="77777777" w:rsidR="00367935" w:rsidRPr="00A46E45" w:rsidRDefault="00367935" w:rsidP="00A94100">
            <w:pPr>
              <w:tabs>
                <w:tab w:val="left" w:pos="525"/>
              </w:tabs>
              <w:spacing w:line="240" w:lineRule="auto"/>
              <w:jc w:val="center"/>
              <w:rPr>
                <w:rFonts w:ascii="Arial" w:hAnsi="Arial" w:cs="Arial"/>
                <w:b/>
                <w:sz w:val="16"/>
                <w:szCs w:val="16"/>
              </w:rPr>
            </w:pPr>
            <w:r w:rsidRPr="00A46E45">
              <w:rPr>
                <w:rFonts w:ascii="Arial" w:hAnsi="Arial" w:cs="Arial"/>
                <w:b/>
                <w:sz w:val="16"/>
                <w:szCs w:val="16"/>
              </w:rPr>
              <w:t>za pojazd za 12 miesięczny okres ubezpieczenia w zł</w:t>
            </w:r>
          </w:p>
        </w:tc>
      </w:tr>
      <w:tr w:rsidR="00367935" w:rsidRPr="00A46E45" w14:paraId="0B6BFB44" w14:textId="77777777" w:rsidTr="00A94100">
        <w:trPr>
          <w:cantSplit/>
          <w:trHeight w:val="555"/>
          <w:jc w:val="center"/>
        </w:trPr>
        <w:tc>
          <w:tcPr>
            <w:tcW w:w="479" w:type="pct"/>
            <w:tcBorders>
              <w:top w:val="single" w:sz="4" w:space="0" w:color="auto"/>
              <w:left w:val="single" w:sz="4" w:space="0" w:color="auto"/>
              <w:bottom w:val="single" w:sz="4" w:space="0" w:color="auto"/>
              <w:right w:val="single" w:sz="4" w:space="0" w:color="auto"/>
            </w:tcBorders>
            <w:vAlign w:val="center"/>
            <w:hideMark/>
          </w:tcPr>
          <w:p w14:paraId="4D863C66" w14:textId="77777777" w:rsidR="00367935" w:rsidRPr="00A46E45" w:rsidRDefault="00367935" w:rsidP="00A94100">
            <w:pPr>
              <w:spacing w:line="240" w:lineRule="auto"/>
              <w:jc w:val="both"/>
              <w:rPr>
                <w:rFonts w:ascii="Arial" w:hAnsi="Arial" w:cs="Arial"/>
                <w:sz w:val="16"/>
                <w:szCs w:val="16"/>
              </w:rPr>
            </w:pPr>
            <w:r w:rsidRPr="00A46E45">
              <w:rPr>
                <w:rFonts w:ascii="Arial" w:hAnsi="Arial" w:cs="Arial"/>
                <w:sz w:val="16"/>
                <w:szCs w:val="16"/>
              </w:rPr>
              <w:t>1.</w:t>
            </w:r>
          </w:p>
        </w:tc>
        <w:tc>
          <w:tcPr>
            <w:tcW w:w="2047" w:type="pct"/>
            <w:tcBorders>
              <w:top w:val="single" w:sz="4" w:space="0" w:color="auto"/>
              <w:left w:val="single" w:sz="4" w:space="0" w:color="auto"/>
              <w:bottom w:val="single" w:sz="4" w:space="0" w:color="auto"/>
              <w:right w:val="single" w:sz="4" w:space="0" w:color="auto"/>
            </w:tcBorders>
            <w:vAlign w:val="center"/>
            <w:hideMark/>
          </w:tcPr>
          <w:p w14:paraId="31C7FE41" w14:textId="77777777" w:rsidR="00367935" w:rsidRPr="00A46E45" w:rsidRDefault="00367935" w:rsidP="00A94100">
            <w:pPr>
              <w:spacing w:line="240" w:lineRule="auto"/>
              <w:jc w:val="both"/>
              <w:rPr>
                <w:rFonts w:ascii="Arial" w:hAnsi="Arial" w:cs="Arial"/>
                <w:sz w:val="16"/>
                <w:szCs w:val="16"/>
              </w:rPr>
            </w:pPr>
            <w:r w:rsidRPr="00A46E45">
              <w:rPr>
                <w:rFonts w:ascii="Arial" w:hAnsi="Arial" w:cs="Arial"/>
                <w:sz w:val="16"/>
                <w:szCs w:val="16"/>
              </w:rPr>
              <w:t>samochody osobowe</w:t>
            </w:r>
          </w:p>
        </w:tc>
        <w:tc>
          <w:tcPr>
            <w:tcW w:w="2474" w:type="pct"/>
            <w:tcBorders>
              <w:top w:val="single" w:sz="4" w:space="0" w:color="auto"/>
              <w:left w:val="single" w:sz="4" w:space="0" w:color="auto"/>
              <w:bottom w:val="single" w:sz="4" w:space="0" w:color="auto"/>
              <w:right w:val="single" w:sz="4" w:space="0" w:color="auto"/>
            </w:tcBorders>
            <w:vAlign w:val="center"/>
          </w:tcPr>
          <w:p w14:paraId="6071DE5A" w14:textId="77777777" w:rsidR="00367935" w:rsidRPr="00A46E45" w:rsidRDefault="00367935" w:rsidP="00A94100">
            <w:pPr>
              <w:spacing w:line="240" w:lineRule="auto"/>
              <w:jc w:val="both"/>
              <w:rPr>
                <w:rFonts w:ascii="Arial" w:hAnsi="Arial" w:cs="Arial"/>
                <w:sz w:val="16"/>
                <w:szCs w:val="16"/>
              </w:rPr>
            </w:pPr>
          </w:p>
        </w:tc>
      </w:tr>
      <w:tr w:rsidR="00367935" w:rsidRPr="00A46E45" w14:paraId="230A4C46" w14:textId="77777777" w:rsidTr="00A94100">
        <w:trPr>
          <w:cantSplit/>
          <w:trHeight w:val="555"/>
          <w:jc w:val="center"/>
        </w:trPr>
        <w:tc>
          <w:tcPr>
            <w:tcW w:w="479" w:type="pct"/>
            <w:tcBorders>
              <w:top w:val="single" w:sz="4" w:space="0" w:color="auto"/>
              <w:left w:val="single" w:sz="4" w:space="0" w:color="auto"/>
              <w:bottom w:val="single" w:sz="4" w:space="0" w:color="auto"/>
              <w:right w:val="single" w:sz="4" w:space="0" w:color="auto"/>
            </w:tcBorders>
            <w:vAlign w:val="center"/>
            <w:hideMark/>
          </w:tcPr>
          <w:p w14:paraId="489307A4" w14:textId="77777777" w:rsidR="00367935" w:rsidRPr="00A46E45" w:rsidRDefault="00367935" w:rsidP="00A94100">
            <w:pPr>
              <w:spacing w:line="240" w:lineRule="auto"/>
              <w:jc w:val="both"/>
              <w:rPr>
                <w:rFonts w:ascii="Arial" w:hAnsi="Arial" w:cs="Arial"/>
                <w:sz w:val="16"/>
                <w:szCs w:val="16"/>
              </w:rPr>
            </w:pPr>
            <w:r w:rsidRPr="00A46E45">
              <w:rPr>
                <w:rFonts w:ascii="Arial" w:hAnsi="Arial" w:cs="Arial"/>
                <w:sz w:val="16"/>
                <w:szCs w:val="16"/>
              </w:rPr>
              <w:t>2.</w:t>
            </w:r>
          </w:p>
        </w:tc>
        <w:tc>
          <w:tcPr>
            <w:tcW w:w="2047" w:type="pct"/>
            <w:tcBorders>
              <w:top w:val="single" w:sz="4" w:space="0" w:color="auto"/>
              <w:left w:val="single" w:sz="4" w:space="0" w:color="auto"/>
              <w:bottom w:val="single" w:sz="4" w:space="0" w:color="auto"/>
              <w:right w:val="single" w:sz="4" w:space="0" w:color="auto"/>
            </w:tcBorders>
            <w:vAlign w:val="center"/>
            <w:hideMark/>
          </w:tcPr>
          <w:p w14:paraId="4B98F14C" w14:textId="0BCC481A" w:rsidR="00367935" w:rsidRPr="00A46E45" w:rsidRDefault="00367935" w:rsidP="00A94100">
            <w:pPr>
              <w:spacing w:line="240" w:lineRule="auto"/>
              <w:jc w:val="both"/>
              <w:rPr>
                <w:rFonts w:ascii="Arial" w:hAnsi="Arial" w:cs="Arial"/>
                <w:sz w:val="16"/>
                <w:szCs w:val="16"/>
              </w:rPr>
            </w:pPr>
            <w:r>
              <w:rPr>
                <w:rFonts w:ascii="Arial" w:hAnsi="Arial" w:cs="Arial"/>
                <w:sz w:val="16"/>
                <w:szCs w:val="16"/>
              </w:rPr>
              <w:t xml:space="preserve">samochody specjalne, </w:t>
            </w:r>
            <w:r w:rsidRPr="00A46E45">
              <w:rPr>
                <w:rFonts w:ascii="Arial" w:hAnsi="Arial" w:cs="Arial"/>
                <w:sz w:val="16"/>
                <w:szCs w:val="16"/>
              </w:rPr>
              <w:t>ciężarowe o DMC do 3,5 t</w:t>
            </w:r>
            <w:r w:rsidR="005C0440">
              <w:rPr>
                <w:rFonts w:ascii="Arial" w:hAnsi="Arial" w:cs="Arial"/>
                <w:sz w:val="16"/>
                <w:szCs w:val="16"/>
              </w:rPr>
              <w:t>ony lub powyżej 3,5 tony</w:t>
            </w:r>
          </w:p>
        </w:tc>
        <w:tc>
          <w:tcPr>
            <w:tcW w:w="2474" w:type="pct"/>
            <w:tcBorders>
              <w:top w:val="single" w:sz="4" w:space="0" w:color="auto"/>
              <w:left w:val="single" w:sz="4" w:space="0" w:color="auto"/>
              <w:bottom w:val="single" w:sz="8" w:space="0" w:color="auto"/>
              <w:right w:val="single" w:sz="8" w:space="0" w:color="auto"/>
            </w:tcBorders>
            <w:vAlign w:val="center"/>
          </w:tcPr>
          <w:p w14:paraId="456DDED4" w14:textId="77777777" w:rsidR="00367935" w:rsidRPr="00A46E45" w:rsidRDefault="00367935" w:rsidP="00A94100">
            <w:pPr>
              <w:spacing w:line="240" w:lineRule="auto"/>
              <w:jc w:val="both"/>
              <w:rPr>
                <w:rFonts w:ascii="Arial" w:hAnsi="Arial" w:cs="Arial"/>
                <w:sz w:val="16"/>
                <w:szCs w:val="16"/>
              </w:rPr>
            </w:pPr>
          </w:p>
        </w:tc>
      </w:tr>
    </w:tbl>
    <w:p w14:paraId="395A3F00" w14:textId="77777777" w:rsidR="00367935" w:rsidRPr="00A46E45" w:rsidRDefault="00367935" w:rsidP="00367935">
      <w:pPr>
        <w:spacing w:line="240" w:lineRule="auto"/>
        <w:jc w:val="both"/>
        <w:rPr>
          <w:rFonts w:ascii="Arial" w:hAnsi="Arial" w:cs="Arial"/>
          <w:u w:val="single"/>
        </w:rPr>
      </w:pPr>
      <w:r w:rsidRPr="00A46E45">
        <w:rPr>
          <w:rFonts w:ascii="Arial" w:hAnsi="Arial" w:cs="Arial"/>
          <w:u w:val="single"/>
        </w:rPr>
        <w:t xml:space="preserve">Wykaz pojazdów wnioskowanych do ubezpieczenia stanowi Załącznik nr 1. </w:t>
      </w:r>
    </w:p>
    <w:p w14:paraId="042C7F3A" w14:textId="77777777" w:rsidR="005A5CFC" w:rsidRDefault="005A5CFC" w:rsidP="00CF7EDA">
      <w:pPr>
        <w:spacing w:after="0" w:line="240" w:lineRule="auto"/>
        <w:jc w:val="center"/>
        <w:rPr>
          <w:rFonts w:ascii="Arial" w:hAnsi="Arial" w:cs="Arial"/>
          <w:b/>
        </w:rPr>
      </w:pPr>
    </w:p>
    <w:p w14:paraId="6B7AD773" w14:textId="1AC1497A" w:rsidR="00CF7EDA" w:rsidRDefault="00CF7EDA" w:rsidP="00CF7EDA">
      <w:pPr>
        <w:spacing w:after="0" w:line="240" w:lineRule="auto"/>
        <w:jc w:val="center"/>
        <w:rPr>
          <w:rFonts w:ascii="Arial" w:hAnsi="Arial" w:cs="Arial"/>
          <w:b/>
        </w:rPr>
      </w:pPr>
      <w:r w:rsidRPr="00CF7EDA">
        <w:rPr>
          <w:rFonts w:ascii="Arial" w:hAnsi="Arial" w:cs="Arial"/>
          <w:b/>
        </w:rPr>
        <w:t xml:space="preserve">§ </w:t>
      </w:r>
      <w:r>
        <w:rPr>
          <w:rFonts w:ascii="Arial" w:hAnsi="Arial" w:cs="Arial"/>
          <w:b/>
        </w:rPr>
        <w:t>7</w:t>
      </w:r>
    </w:p>
    <w:p w14:paraId="7E7DEC05" w14:textId="16C3AAC4" w:rsidR="00367935" w:rsidRPr="00A46E45" w:rsidRDefault="00367935" w:rsidP="00CF7EDA">
      <w:pPr>
        <w:spacing w:after="0" w:line="240" w:lineRule="auto"/>
        <w:jc w:val="center"/>
        <w:rPr>
          <w:rFonts w:ascii="Arial" w:hAnsi="Arial" w:cs="Arial"/>
          <w:b/>
        </w:rPr>
      </w:pPr>
      <w:r w:rsidRPr="00A46E45">
        <w:rPr>
          <w:rFonts w:ascii="Arial" w:hAnsi="Arial" w:cs="Arial"/>
          <w:b/>
        </w:rPr>
        <w:t>Likwidacja szkód</w:t>
      </w:r>
    </w:p>
    <w:p w14:paraId="3FD4677D" w14:textId="77777777" w:rsidR="00367935" w:rsidRPr="00A46E45" w:rsidRDefault="00367935" w:rsidP="0056223E">
      <w:pPr>
        <w:numPr>
          <w:ilvl w:val="0"/>
          <w:numId w:val="26"/>
        </w:numPr>
        <w:spacing w:after="0" w:line="240" w:lineRule="auto"/>
        <w:jc w:val="both"/>
        <w:rPr>
          <w:rFonts w:ascii="Arial" w:hAnsi="Arial" w:cs="Arial"/>
        </w:rPr>
      </w:pPr>
      <w:r w:rsidRPr="00A46E45">
        <w:rPr>
          <w:rFonts w:ascii="Arial" w:hAnsi="Arial" w:cs="Arial"/>
        </w:rPr>
        <w:t>Zgłoszenie szkody z ubezpieczeń zawartych na warunkach niniejszej umowy może nastąpić:</w:t>
      </w:r>
    </w:p>
    <w:p w14:paraId="529300FF" w14:textId="77777777" w:rsidR="00367935" w:rsidRPr="00A46E45" w:rsidRDefault="00367935" w:rsidP="0056223E">
      <w:pPr>
        <w:numPr>
          <w:ilvl w:val="1"/>
          <w:numId w:val="26"/>
        </w:numPr>
        <w:spacing w:after="0" w:line="240" w:lineRule="auto"/>
        <w:jc w:val="both"/>
        <w:rPr>
          <w:rFonts w:ascii="Arial" w:hAnsi="Arial" w:cs="Arial"/>
        </w:rPr>
      </w:pPr>
      <w:r w:rsidRPr="00A46E45">
        <w:rPr>
          <w:rFonts w:ascii="Arial" w:hAnsi="Arial" w:cs="Arial"/>
        </w:rPr>
        <w:t xml:space="preserve">w siedzibie jednostki wskazanej przez ubezpieczyciela, </w:t>
      </w:r>
    </w:p>
    <w:p w14:paraId="6C9A27A0" w14:textId="77777777" w:rsidR="00367935" w:rsidRPr="00A46E45" w:rsidRDefault="00367935" w:rsidP="0056223E">
      <w:pPr>
        <w:numPr>
          <w:ilvl w:val="1"/>
          <w:numId w:val="26"/>
        </w:numPr>
        <w:spacing w:after="0" w:line="240" w:lineRule="auto"/>
        <w:jc w:val="both"/>
        <w:rPr>
          <w:rFonts w:ascii="Arial" w:hAnsi="Arial" w:cs="Arial"/>
        </w:rPr>
      </w:pPr>
      <w:r w:rsidRPr="00A46E45">
        <w:rPr>
          <w:rFonts w:ascii="Arial" w:hAnsi="Arial" w:cs="Arial"/>
        </w:rPr>
        <w:t>telefonicznie na infolinii Ubezpieczyciela,</w:t>
      </w:r>
    </w:p>
    <w:p w14:paraId="70EF2207" w14:textId="77777777" w:rsidR="00367935" w:rsidRPr="00A46E45" w:rsidRDefault="00367935" w:rsidP="0056223E">
      <w:pPr>
        <w:numPr>
          <w:ilvl w:val="1"/>
          <w:numId w:val="26"/>
        </w:numPr>
        <w:spacing w:after="0" w:line="240" w:lineRule="auto"/>
        <w:jc w:val="both"/>
        <w:rPr>
          <w:rFonts w:ascii="Arial" w:hAnsi="Arial" w:cs="Arial"/>
        </w:rPr>
      </w:pPr>
      <w:r w:rsidRPr="00A46E45">
        <w:rPr>
          <w:rFonts w:ascii="Arial" w:hAnsi="Arial" w:cs="Arial"/>
        </w:rPr>
        <w:lastRenderedPageBreak/>
        <w:t>e-mailem na adres Ubezpieczyciela lub on-line za pośrednictwem formularza kontaktowego na stronie www Ubezpieczyciela,</w:t>
      </w:r>
    </w:p>
    <w:p w14:paraId="20F95EF4" w14:textId="77777777" w:rsidR="00367935" w:rsidRPr="00A46E45" w:rsidRDefault="00367935" w:rsidP="0056223E">
      <w:pPr>
        <w:numPr>
          <w:ilvl w:val="1"/>
          <w:numId w:val="26"/>
        </w:numPr>
        <w:spacing w:after="0" w:line="240" w:lineRule="auto"/>
        <w:jc w:val="both"/>
        <w:rPr>
          <w:rFonts w:ascii="Arial" w:hAnsi="Arial" w:cs="Arial"/>
        </w:rPr>
      </w:pPr>
      <w:r w:rsidRPr="00A46E45">
        <w:rPr>
          <w:rFonts w:ascii="Arial" w:hAnsi="Arial" w:cs="Arial"/>
        </w:rPr>
        <w:t xml:space="preserve">w trakcie oględzin powypadkowych u reprezentującego Ubezpieczyciela rzeczoznawcy dokonującego oceny technicznej, po uprzednim zgłoszeniu szkody na infolinii Ubezpieczyciela, </w:t>
      </w:r>
    </w:p>
    <w:p w14:paraId="19BC8C96" w14:textId="77777777" w:rsidR="00367935" w:rsidRPr="00A46E45" w:rsidRDefault="00367935" w:rsidP="0056223E">
      <w:pPr>
        <w:numPr>
          <w:ilvl w:val="1"/>
          <w:numId w:val="26"/>
        </w:numPr>
        <w:spacing w:after="0" w:line="240" w:lineRule="auto"/>
        <w:jc w:val="both"/>
        <w:rPr>
          <w:rFonts w:ascii="Arial" w:hAnsi="Arial" w:cs="Arial"/>
        </w:rPr>
      </w:pPr>
      <w:r w:rsidRPr="00A46E45">
        <w:rPr>
          <w:rFonts w:ascii="Arial" w:hAnsi="Arial" w:cs="Arial"/>
        </w:rPr>
        <w:t>w warsztacie Ubezpieczyciela posiadającym stosowne uprawnienia do przyjmowania zgłoszeń (wykaz warsztatów w załączniku do niniejszej umowy).</w:t>
      </w:r>
    </w:p>
    <w:p w14:paraId="716A1714" w14:textId="77777777" w:rsidR="00367935" w:rsidRPr="00A46E45" w:rsidRDefault="00367935" w:rsidP="0056223E">
      <w:pPr>
        <w:numPr>
          <w:ilvl w:val="0"/>
          <w:numId w:val="26"/>
        </w:numPr>
        <w:spacing w:after="0" w:line="240" w:lineRule="auto"/>
        <w:jc w:val="both"/>
        <w:rPr>
          <w:rFonts w:ascii="Arial" w:hAnsi="Arial" w:cs="Arial"/>
        </w:rPr>
      </w:pPr>
      <w:r w:rsidRPr="00A46E45">
        <w:rPr>
          <w:rFonts w:ascii="Arial" w:hAnsi="Arial" w:cs="Arial"/>
        </w:rPr>
        <w:t>Odszkodowania wypłacane będą właścicielowi pojazdu (zgodnie z wpisem w dowodzie rejestracyjnym), chyba że ten upoważni inną osobę lub podmiot do odbioru odszkodowania.</w:t>
      </w:r>
    </w:p>
    <w:p w14:paraId="0E044A23" w14:textId="5F8463D1" w:rsidR="00367935" w:rsidRPr="00A46E45" w:rsidRDefault="00367935" w:rsidP="0056223E">
      <w:pPr>
        <w:numPr>
          <w:ilvl w:val="0"/>
          <w:numId w:val="27"/>
        </w:numPr>
        <w:spacing w:after="0" w:line="240" w:lineRule="auto"/>
        <w:jc w:val="both"/>
        <w:rPr>
          <w:rFonts w:ascii="Arial" w:hAnsi="Arial" w:cs="Arial"/>
        </w:rPr>
      </w:pPr>
      <w:r w:rsidRPr="00A46E45">
        <w:rPr>
          <w:rFonts w:ascii="Arial" w:hAnsi="Arial" w:cs="Arial"/>
        </w:rPr>
        <w:t xml:space="preserve">Oględziny uszkodzonych pojazdów do maksimum 72 godzin po zgłoszeniu szkody, dotyczy to także oględzin dodatkowych. W </w:t>
      </w:r>
      <w:r w:rsidR="00CB037D" w:rsidRPr="00A46E45">
        <w:rPr>
          <w:rFonts w:ascii="Arial" w:hAnsi="Arial" w:cs="Arial"/>
        </w:rPr>
        <w:t>przypadku,</w:t>
      </w:r>
      <w:r w:rsidRPr="00A46E45">
        <w:rPr>
          <w:rFonts w:ascii="Arial" w:hAnsi="Arial" w:cs="Arial"/>
        </w:rPr>
        <w:t xml:space="preserve"> kiedy warunek ten nie zostanie spełniony, Ubezpieczający/Ubezpieczony może przystąpić do naprawy uszkodzonego pojazdu, </w:t>
      </w:r>
      <w:r w:rsidR="0023247D">
        <w:rPr>
          <w:rFonts w:ascii="Arial" w:hAnsi="Arial" w:cs="Arial"/>
        </w:rPr>
        <w:br/>
      </w:r>
      <w:r w:rsidRPr="00A46E45">
        <w:rPr>
          <w:rFonts w:ascii="Arial" w:hAnsi="Arial" w:cs="Arial"/>
        </w:rPr>
        <w:t xml:space="preserve">a Ubezpieczyciel zobowiązuje się do wypłaty odszkodowania w pełnej wysokości wynikającej </w:t>
      </w:r>
      <w:r w:rsidR="0023247D">
        <w:rPr>
          <w:rFonts w:ascii="Arial" w:hAnsi="Arial" w:cs="Arial"/>
        </w:rPr>
        <w:br/>
      </w:r>
      <w:r w:rsidRPr="00A46E45">
        <w:rPr>
          <w:rFonts w:ascii="Arial" w:hAnsi="Arial" w:cs="Arial"/>
        </w:rPr>
        <w:t>z kosztorysów i faktur VAT za koszty poniesione z tytułu naprawy szkody.</w:t>
      </w:r>
    </w:p>
    <w:p w14:paraId="559CDB88" w14:textId="77777777" w:rsidR="00367935" w:rsidRPr="00A46E45" w:rsidRDefault="00367935" w:rsidP="0056223E">
      <w:pPr>
        <w:numPr>
          <w:ilvl w:val="0"/>
          <w:numId w:val="27"/>
        </w:numPr>
        <w:spacing w:after="0" w:line="240" w:lineRule="auto"/>
        <w:jc w:val="both"/>
        <w:rPr>
          <w:rFonts w:ascii="Arial" w:hAnsi="Arial" w:cs="Arial"/>
        </w:rPr>
      </w:pPr>
      <w:r w:rsidRPr="00A46E45">
        <w:rPr>
          <w:rFonts w:ascii="Arial" w:hAnsi="Arial" w:cs="Arial"/>
        </w:rPr>
        <w:t xml:space="preserve">Ubezpieczyciel zobowiązuje się do przedstawienia kosztorysu do szkody nie później niż </w:t>
      </w:r>
      <w:r w:rsidRPr="00A46E45">
        <w:rPr>
          <w:rFonts w:ascii="Arial" w:hAnsi="Arial" w:cs="Arial"/>
        </w:rPr>
        <w:br/>
        <w:t>w terminie 7 dni od daty oględzin.</w:t>
      </w:r>
    </w:p>
    <w:p w14:paraId="7D9EE0CC" w14:textId="77777777" w:rsidR="00367935" w:rsidRPr="00A46E45" w:rsidRDefault="00367935" w:rsidP="0056223E">
      <w:pPr>
        <w:numPr>
          <w:ilvl w:val="0"/>
          <w:numId w:val="27"/>
        </w:numPr>
        <w:spacing w:after="0" w:line="240" w:lineRule="auto"/>
        <w:jc w:val="both"/>
        <w:rPr>
          <w:rFonts w:ascii="Arial" w:hAnsi="Arial" w:cs="Arial"/>
        </w:rPr>
      </w:pPr>
      <w:r w:rsidRPr="00A46E45">
        <w:rPr>
          <w:rFonts w:ascii="Arial" w:hAnsi="Arial" w:cs="Arial"/>
        </w:rPr>
        <w:t>Ubezpieczyciel poinformuje Ubezpieczającego/Ubezpieczonego o fakcie stwierdzenie szkody całkowitej niezwłocznie po dokonaniu oględzin, jednakże nie później niż w terminie 7 dni od daty oględzin.</w:t>
      </w:r>
    </w:p>
    <w:p w14:paraId="5322DDA1" w14:textId="77777777" w:rsidR="00367935" w:rsidRPr="00A46E45" w:rsidRDefault="00367935" w:rsidP="0056223E">
      <w:pPr>
        <w:numPr>
          <w:ilvl w:val="0"/>
          <w:numId w:val="27"/>
        </w:numPr>
        <w:spacing w:after="0" w:line="240" w:lineRule="auto"/>
        <w:jc w:val="both"/>
        <w:rPr>
          <w:rFonts w:ascii="Arial" w:hAnsi="Arial" w:cs="Arial"/>
        </w:rPr>
      </w:pPr>
      <w:r w:rsidRPr="00A46E45">
        <w:rPr>
          <w:rFonts w:ascii="Arial" w:hAnsi="Arial" w:cs="Arial"/>
        </w:rPr>
        <w:t xml:space="preserve">Ubezpieczający/Ubezpieczony ma prawo dokonywania napraw powypadkowych </w:t>
      </w:r>
      <w:r w:rsidRPr="00A46E45">
        <w:rPr>
          <w:rFonts w:ascii="Arial" w:hAnsi="Arial" w:cs="Arial"/>
        </w:rPr>
        <w:br/>
        <w:t>w wybranych przez siebie warsztatach naprawczych/ASO.</w:t>
      </w:r>
    </w:p>
    <w:p w14:paraId="7B9D5C80" w14:textId="74F63A97" w:rsidR="00367935" w:rsidRPr="00A46E45" w:rsidRDefault="00367935" w:rsidP="0056223E">
      <w:pPr>
        <w:numPr>
          <w:ilvl w:val="0"/>
          <w:numId w:val="27"/>
        </w:numPr>
        <w:spacing w:after="0" w:line="240" w:lineRule="auto"/>
        <w:jc w:val="both"/>
        <w:rPr>
          <w:rFonts w:ascii="Arial" w:hAnsi="Arial" w:cs="Arial"/>
        </w:rPr>
      </w:pPr>
      <w:r w:rsidRPr="00A46E45">
        <w:rPr>
          <w:rFonts w:ascii="Arial" w:hAnsi="Arial" w:cs="Arial"/>
        </w:rPr>
        <w:t>Wysokość odszkodowania ustala się na podstawie uprzednio uzgodnionych przez Ubezpieczyciela z Ubezpieczającym/</w:t>
      </w:r>
      <w:bookmarkStart w:id="1" w:name="_Hlk504122455"/>
      <w:r w:rsidRPr="00A46E45">
        <w:rPr>
          <w:rFonts w:ascii="Arial" w:hAnsi="Arial" w:cs="Arial"/>
        </w:rPr>
        <w:t>Ubezpieczonym</w:t>
      </w:r>
      <w:bookmarkEnd w:id="1"/>
      <w:r w:rsidRPr="00A46E45">
        <w:rPr>
          <w:rFonts w:ascii="Arial" w:hAnsi="Arial" w:cs="Arial"/>
        </w:rPr>
        <w:t xml:space="preserve"> kosztów i sposobu naprawy ubezpieczonego pojazdu (kosztorysu) przez warsztat naprawczy/ASO wykonujący naprawę, </w:t>
      </w:r>
      <w:r w:rsidR="0023247D">
        <w:rPr>
          <w:rFonts w:ascii="Arial" w:hAnsi="Arial" w:cs="Arial"/>
        </w:rPr>
        <w:br/>
      </w:r>
      <w:r w:rsidRPr="00A46E45">
        <w:rPr>
          <w:rFonts w:ascii="Arial" w:hAnsi="Arial" w:cs="Arial"/>
        </w:rPr>
        <w:t xml:space="preserve">w oparciu o zasady zawarte w systemie </w:t>
      </w:r>
      <w:proofErr w:type="spellStart"/>
      <w:r w:rsidRPr="00A46E45">
        <w:rPr>
          <w:rFonts w:ascii="Arial" w:hAnsi="Arial" w:cs="Arial"/>
        </w:rPr>
        <w:t>Audatex</w:t>
      </w:r>
      <w:proofErr w:type="spellEnd"/>
      <w:r w:rsidRPr="00A46E45">
        <w:rPr>
          <w:rFonts w:ascii="Arial" w:hAnsi="Arial" w:cs="Arial"/>
        </w:rPr>
        <w:t xml:space="preserve"> lub </w:t>
      </w:r>
      <w:proofErr w:type="spellStart"/>
      <w:r w:rsidRPr="00A46E45">
        <w:rPr>
          <w:rFonts w:ascii="Arial" w:hAnsi="Arial" w:cs="Arial"/>
        </w:rPr>
        <w:t>Eurotax</w:t>
      </w:r>
      <w:proofErr w:type="spellEnd"/>
      <w:r w:rsidRPr="00A46E45">
        <w:rPr>
          <w:rFonts w:ascii="Arial" w:hAnsi="Arial" w:cs="Arial"/>
        </w:rPr>
        <w:t>, z zastosowaniem:</w:t>
      </w:r>
    </w:p>
    <w:p w14:paraId="5EF293BC" w14:textId="77777777" w:rsidR="00367935" w:rsidRPr="00A46E45" w:rsidRDefault="00367935" w:rsidP="0056223E">
      <w:pPr>
        <w:numPr>
          <w:ilvl w:val="1"/>
          <w:numId w:val="27"/>
        </w:numPr>
        <w:spacing w:after="0" w:line="240" w:lineRule="auto"/>
        <w:jc w:val="both"/>
        <w:rPr>
          <w:rFonts w:ascii="Arial" w:hAnsi="Arial" w:cs="Arial"/>
        </w:rPr>
      </w:pPr>
      <w:r w:rsidRPr="00A46E45">
        <w:rPr>
          <w:rFonts w:ascii="Arial" w:hAnsi="Arial" w:cs="Arial"/>
        </w:rPr>
        <w:t>norm czasowych operacji naprawczych określonych przez producenta pojazdu,</w:t>
      </w:r>
    </w:p>
    <w:p w14:paraId="1B1A693E" w14:textId="77777777" w:rsidR="00367935" w:rsidRPr="00A46E45" w:rsidRDefault="00367935" w:rsidP="0056223E">
      <w:pPr>
        <w:numPr>
          <w:ilvl w:val="1"/>
          <w:numId w:val="27"/>
        </w:numPr>
        <w:spacing w:after="0" w:line="240" w:lineRule="auto"/>
        <w:jc w:val="both"/>
        <w:rPr>
          <w:rFonts w:ascii="Arial" w:hAnsi="Arial" w:cs="Arial"/>
        </w:rPr>
      </w:pPr>
      <w:r w:rsidRPr="00A46E45">
        <w:rPr>
          <w:rFonts w:ascii="Arial" w:hAnsi="Arial" w:cs="Arial"/>
        </w:rPr>
        <w:t xml:space="preserve">stawki za roboczogodzinę ustalonej przez </w:t>
      </w:r>
      <w:bookmarkStart w:id="2" w:name="_Hlk504122575"/>
      <w:r w:rsidRPr="00A46E45">
        <w:rPr>
          <w:rFonts w:ascii="Arial" w:hAnsi="Arial" w:cs="Arial"/>
        </w:rPr>
        <w:t>Ubezpieczyciela</w:t>
      </w:r>
      <w:bookmarkEnd w:id="2"/>
      <w:r w:rsidRPr="00A46E45">
        <w:rPr>
          <w:rFonts w:ascii="Arial" w:hAnsi="Arial" w:cs="Arial"/>
        </w:rPr>
        <w:t xml:space="preserve"> w oparciu o ceny usług stosowanych przez inne zakłady naprawcze funkcjonujące na terenie działalności jednostki organizacyjnej Ubezpieczyciela likwidującej szkodę,</w:t>
      </w:r>
    </w:p>
    <w:p w14:paraId="5F44301C" w14:textId="77777777" w:rsidR="00367935" w:rsidRPr="00A46E45" w:rsidRDefault="00367935" w:rsidP="0056223E">
      <w:pPr>
        <w:numPr>
          <w:ilvl w:val="1"/>
          <w:numId w:val="27"/>
        </w:numPr>
        <w:spacing w:after="0" w:line="240" w:lineRule="auto"/>
        <w:jc w:val="both"/>
        <w:rPr>
          <w:rFonts w:ascii="Arial" w:hAnsi="Arial" w:cs="Arial"/>
        </w:rPr>
      </w:pPr>
      <w:r w:rsidRPr="00A46E45">
        <w:rPr>
          <w:rFonts w:ascii="Arial" w:hAnsi="Arial" w:cs="Arial"/>
        </w:rPr>
        <w:t xml:space="preserve">cen części zamiennych zawartych w systemie </w:t>
      </w:r>
      <w:proofErr w:type="spellStart"/>
      <w:r w:rsidRPr="00A46E45">
        <w:rPr>
          <w:rFonts w:ascii="Arial" w:hAnsi="Arial" w:cs="Arial"/>
        </w:rPr>
        <w:t>Audatex</w:t>
      </w:r>
      <w:proofErr w:type="spellEnd"/>
      <w:r w:rsidRPr="00A46E45">
        <w:rPr>
          <w:rFonts w:ascii="Arial" w:hAnsi="Arial" w:cs="Arial"/>
        </w:rPr>
        <w:t xml:space="preserve"> lub </w:t>
      </w:r>
      <w:proofErr w:type="spellStart"/>
      <w:r w:rsidRPr="00A46E45">
        <w:rPr>
          <w:rFonts w:ascii="Arial" w:hAnsi="Arial" w:cs="Arial"/>
        </w:rPr>
        <w:t>Eurotax</w:t>
      </w:r>
      <w:proofErr w:type="spellEnd"/>
      <w:r w:rsidRPr="00A46E45">
        <w:rPr>
          <w:rFonts w:ascii="Arial" w:hAnsi="Arial" w:cs="Arial"/>
        </w:rPr>
        <w:t>,</w:t>
      </w:r>
    </w:p>
    <w:p w14:paraId="55F6920A" w14:textId="77777777" w:rsidR="00367935" w:rsidRPr="00A46E45" w:rsidRDefault="00367935" w:rsidP="0056223E">
      <w:pPr>
        <w:numPr>
          <w:ilvl w:val="1"/>
          <w:numId w:val="27"/>
        </w:numPr>
        <w:spacing w:after="0" w:line="240" w:lineRule="auto"/>
        <w:jc w:val="both"/>
        <w:rPr>
          <w:rFonts w:ascii="Arial" w:hAnsi="Arial" w:cs="Arial"/>
        </w:rPr>
      </w:pPr>
      <w:r w:rsidRPr="00A46E45">
        <w:rPr>
          <w:rFonts w:ascii="Arial" w:hAnsi="Arial" w:cs="Arial"/>
        </w:rPr>
        <w:t xml:space="preserve">cen materiałów lakierniczych i normaliów zawartych w systemach </w:t>
      </w:r>
      <w:proofErr w:type="spellStart"/>
      <w:r w:rsidRPr="00A46E45">
        <w:rPr>
          <w:rFonts w:ascii="Arial" w:hAnsi="Arial" w:cs="Arial"/>
        </w:rPr>
        <w:t>Audatex</w:t>
      </w:r>
      <w:proofErr w:type="spellEnd"/>
      <w:r w:rsidRPr="00A46E45">
        <w:rPr>
          <w:rFonts w:ascii="Arial" w:hAnsi="Arial" w:cs="Arial"/>
        </w:rPr>
        <w:t xml:space="preserve"> lub </w:t>
      </w:r>
      <w:proofErr w:type="spellStart"/>
      <w:r w:rsidRPr="00A46E45">
        <w:rPr>
          <w:rFonts w:ascii="Arial" w:hAnsi="Arial" w:cs="Arial"/>
        </w:rPr>
        <w:t>Eurotax</w:t>
      </w:r>
      <w:proofErr w:type="spellEnd"/>
      <w:r w:rsidRPr="00A46E45">
        <w:rPr>
          <w:rFonts w:ascii="Arial" w:hAnsi="Arial" w:cs="Arial"/>
        </w:rPr>
        <w:t>.</w:t>
      </w:r>
    </w:p>
    <w:p w14:paraId="6F4D6ABD" w14:textId="77777777" w:rsidR="00367935" w:rsidRPr="00A46E45" w:rsidRDefault="00367935" w:rsidP="00367935">
      <w:pPr>
        <w:spacing w:after="0" w:line="240" w:lineRule="auto"/>
        <w:ind w:left="284"/>
        <w:jc w:val="both"/>
        <w:rPr>
          <w:rFonts w:ascii="Arial" w:hAnsi="Arial" w:cs="Arial"/>
        </w:rPr>
      </w:pPr>
      <w:r w:rsidRPr="00A46E45">
        <w:rPr>
          <w:rFonts w:ascii="Arial" w:hAnsi="Arial" w:cs="Arial"/>
        </w:rPr>
        <w:t>Ubezpieczający/Ubezpieczony wymaga, aby Ubezpieczyciel odniósł się do przesłanego kosztorysu w terminie 5 dni roboczych. Niedotrzymanie tego terminie uprawnia Ubezpieczającego do naprawy pojazdu zgodnie z przesłanym kosztorysem.</w:t>
      </w:r>
    </w:p>
    <w:p w14:paraId="0804BE17" w14:textId="77777777" w:rsidR="00367935" w:rsidRPr="00ED47D8" w:rsidRDefault="00367935" w:rsidP="0056223E">
      <w:pPr>
        <w:numPr>
          <w:ilvl w:val="0"/>
          <w:numId w:val="27"/>
        </w:numPr>
        <w:tabs>
          <w:tab w:val="num" w:pos="284"/>
        </w:tabs>
        <w:spacing w:after="0" w:line="240" w:lineRule="auto"/>
        <w:ind w:left="284" w:hanging="284"/>
        <w:jc w:val="both"/>
        <w:rPr>
          <w:rFonts w:ascii="Arial" w:hAnsi="Arial" w:cs="Arial"/>
          <w:color w:val="00B0F0"/>
        </w:rPr>
      </w:pPr>
      <w:r w:rsidRPr="00A46E45">
        <w:rPr>
          <w:rFonts w:ascii="Arial" w:hAnsi="Arial" w:cs="Arial"/>
        </w:rPr>
        <w:t>Szkody w pojazdach Ubezpieczonego spowodowane przez zidentyfikowanych sprawców (posiadających ubezpieczenie OC) mogą być wstępnie likwidowane z ubezpieczenia AC Ubezpieczonego.</w:t>
      </w:r>
      <w:r>
        <w:rPr>
          <w:rFonts w:ascii="Arial" w:hAnsi="Arial" w:cs="Arial"/>
        </w:rPr>
        <w:t xml:space="preserve"> </w:t>
      </w:r>
      <w:r w:rsidRPr="00343264">
        <w:rPr>
          <w:rFonts w:ascii="Arial" w:hAnsi="Arial" w:cs="Arial"/>
        </w:rPr>
        <w:t xml:space="preserve">Ubezpieczyciel wystąpi z regresem do ubezpieczyciela sprawcy, </w:t>
      </w:r>
    </w:p>
    <w:p w14:paraId="38FD1B59" w14:textId="77777777" w:rsidR="00367935" w:rsidRPr="00343264" w:rsidRDefault="00367935" w:rsidP="0056223E">
      <w:pPr>
        <w:numPr>
          <w:ilvl w:val="0"/>
          <w:numId w:val="27"/>
        </w:numPr>
        <w:tabs>
          <w:tab w:val="num" w:pos="284"/>
        </w:tabs>
        <w:spacing w:after="0" w:line="240" w:lineRule="auto"/>
        <w:ind w:left="284" w:hanging="284"/>
        <w:jc w:val="both"/>
        <w:rPr>
          <w:rFonts w:ascii="Arial" w:hAnsi="Arial" w:cs="Arial"/>
        </w:rPr>
      </w:pPr>
      <w:r w:rsidRPr="00343264">
        <w:rPr>
          <w:rFonts w:ascii="Arial" w:hAnsi="Arial" w:cs="Arial"/>
        </w:rPr>
        <w:t>W przypadku szkody całkowitej Ubezpieczyciel, zobowiązany jest do podjęcia czynności zmierzających do zagospodarowania i zbycia pozostałości po szkodzie.</w:t>
      </w:r>
    </w:p>
    <w:p w14:paraId="610EF880" w14:textId="77777777" w:rsidR="00367935" w:rsidRPr="00343264" w:rsidRDefault="00367935" w:rsidP="0056223E">
      <w:pPr>
        <w:pStyle w:val="Akapitzlist"/>
        <w:numPr>
          <w:ilvl w:val="0"/>
          <w:numId w:val="31"/>
        </w:numPr>
        <w:spacing w:after="0" w:line="240" w:lineRule="auto"/>
        <w:jc w:val="both"/>
        <w:rPr>
          <w:rFonts w:ascii="Arial" w:hAnsi="Arial" w:cs="Arial"/>
        </w:rPr>
      </w:pPr>
      <w:r w:rsidRPr="00343264">
        <w:rPr>
          <w:rFonts w:ascii="Arial" w:hAnsi="Arial" w:cs="Arial"/>
        </w:rPr>
        <w:t>Jeżeli najwyższa uzyskana na rynku przez Ubezpieczyciela cena zbycia pozostałości będzie niższa, niż cena ustalona przez Ubezpieczyciela podczas oględzin uszkodzonego pojazdu, Ubezpieczyciel dopłaci występującą różnicę pomiędzy wartością pojazdu na dzień szkody (jeśli nie ma zastosowania stała suma ubezpieczenia w okresie ubezpieczenia) lub sumą ubezpieczenia z polisy (jeśli ma zastosowanie stała suma ubezpieczenia)  a wartością stanowiącą sumę dwóch kwot: wypłaconego odszkodowania i uzyskanej ceny zbycia pozostałości.</w:t>
      </w:r>
    </w:p>
    <w:p w14:paraId="1660382B" w14:textId="2532A1C0" w:rsidR="00367935" w:rsidRPr="00343264" w:rsidRDefault="00367935" w:rsidP="0056223E">
      <w:pPr>
        <w:pStyle w:val="Akapitzlist"/>
        <w:numPr>
          <w:ilvl w:val="0"/>
          <w:numId w:val="31"/>
        </w:numPr>
        <w:spacing w:after="0" w:line="240" w:lineRule="auto"/>
        <w:jc w:val="both"/>
        <w:rPr>
          <w:rFonts w:ascii="Arial" w:hAnsi="Arial" w:cs="Arial"/>
        </w:rPr>
      </w:pPr>
      <w:r w:rsidRPr="00343264">
        <w:rPr>
          <w:rFonts w:ascii="Arial" w:hAnsi="Arial" w:cs="Arial"/>
        </w:rPr>
        <w:t xml:space="preserve">Jeżeli najwyższa uzyskana na rynku przez Ubezpieczyciela cena zbycia pozostałości będzie wyższa, niż cena ustalona przez Ubezpieczyciela podczas oględzin uszkodzonego pojazdu, Ubezpieczyciel wystąpi do ubezpieczającego o zwrot różnicy pomiędzy wartością stanowiącą sumę dwóch kwot: wypłaconego odszkodowania </w:t>
      </w:r>
      <w:r w:rsidR="0023247D">
        <w:rPr>
          <w:rFonts w:ascii="Arial" w:hAnsi="Arial" w:cs="Arial"/>
        </w:rPr>
        <w:br/>
      </w:r>
      <w:r w:rsidRPr="00343264">
        <w:rPr>
          <w:rFonts w:ascii="Arial" w:hAnsi="Arial" w:cs="Arial"/>
        </w:rPr>
        <w:t>i uzyskanej ceny zbycia pozostałości a wartością pojazdu na dzień szkody (jeśli nie ma zastosowania stała suma ubezpieczenia w okresie ubezpieczenia) lub sumą ubezpieczenia z polisy (jeśli ma zastosowanie stała suma ubezpieczenia w okresie ubezpieczenia).</w:t>
      </w:r>
    </w:p>
    <w:p w14:paraId="04579228" w14:textId="77777777" w:rsidR="00367935" w:rsidRPr="00F06471" w:rsidRDefault="00367935" w:rsidP="0056223E">
      <w:pPr>
        <w:pStyle w:val="Akapitzlist"/>
        <w:numPr>
          <w:ilvl w:val="0"/>
          <w:numId w:val="37"/>
        </w:numPr>
        <w:spacing w:after="0" w:line="240" w:lineRule="auto"/>
        <w:ind w:left="993"/>
        <w:jc w:val="both"/>
        <w:rPr>
          <w:rFonts w:ascii="Arial" w:hAnsi="Arial" w:cs="Arial"/>
        </w:rPr>
      </w:pPr>
      <w:r w:rsidRPr="00F06471">
        <w:rPr>
          <w:rFonts w:ascii="Arial" w:hAnsi="Arial" w:cs="Arial"/>
        </w:rPr>
        <w:lastRenderedPageBreak/>
        <w:t>Jeżeli w ciągu 30 dni od wydania przez Ubezpieczyciela decyzji o uznaniu szkody za całkowitą, Ubezpieczyciel nie znajdzie nabywcy na pozostałości lub oferty będą niezadowalające, przyjęte zostanie, iż przedmiotowa szkoda jest szkodą bez pozostałości, a Ubezpieczyciel wypłaci odszkodowanie równe wartości pojazdu na dzień szkody (jeśli nie ma zastosowania stała suma ubezpieczenia w okresie ubezpieczenia) lub sumie ubezpieczenia (jeśli ma zastosowanie stała suma ubezpieczenia).</w:t>
      </w:r>
    </w:p>
    <w:p w14:paraId="2E8EB56A" w14:textId="77777777" w:rsidR="00367935" w:rsidRPr="002E74D8" w:rsidRDefault="00367935" w:rsidP="00367935">
      <w:pPr>
        <w:spacing w:after="0" w:line="240" w:lineRule="auto"/>
        <w:ind w:left="644"/>
        <w:jc w:val="both"/>
        <w:rPr>
          <w:rFonts w:ascii="Arial" w:hAnsi="Arial" w:cs="Arial"/>
          <w:color w:val="00B0F0"/>
        </w:rPr>
      </w:pPr>
    </w:p>
    <w:p w14:paraId="730BB3CA" w14:textId="77777777" w:rsidR="00CF7EDA" w:rsidRDefault="00CF7EDA" w:rsidP="00CF7EDA">
      <w:pPr>
        <w:spacing w:after="0" w:line="240" w:lineRule="auto"/>
        <w:jc w:val="center"/>
        <w:rPr>
          <w:rFonts w:ascii="Arial" w:hAnsi="Arial" w:cs="Arial"/>
          <w:b/>
        </w:rPr>
      </w:pPr>
      <w:r w:rsidRPr="00CF7EDA">
        <w:rPr>
          <w:rFonts w:ascii="Arial" w:hAnsi="Arial" w:cs="Arial"/>
          <w:b/>
        </w:rPr>
        <w:t xml:space="preserve">§ </w:t>
      </w:r>
      <w:r>
        <w:rPr>
          <w:rFonts w:ascii="Arial" w:hAnsi="Arial" w:cs="Arial"/>
          <w:b/>
        </w:rPr>
        <w:t>8</w:t>
      </w:r>
    </w:p>
    <w:p w14:paraId="33D275C8" w14:textId="22FD4518" w:rsidR="00367935" w:rsidRPr="00A46E45" w:rsidRDefault="00367935" w:rsidP="00CF7EDA">
      <w:pPr>
        <w:spacing w:after="0" w:line="240" w:lineRule="auto"/>
        <w:jc w:val="center"/>
        <w:rPr>
          <w:rFonts w:ascii="Arial" w:hAnsi="Arial" w:cs="Arial"/>
          <w:b/>
        </w:rPr>
      </w:pPr>
      <w:r w:rsidRPr="00F06471">
        <w:rPr>
          <w:rFonts w:ascii="Arial" w:hAnsi="Arial" w:cs="Arial"/>
          <w:b/>
        </w:rPr>
        <w:t>Ogólne postanowienia dot. ubezpieczenia</w:t>
      </w:r>
    </w:p>
    <w:p w14:paraId="2BFD3E11" w14:textId="77777777" w:rsidR="00367935" w:rsidRPr="00F06471" w:rsidRDefault="00367935" w:rsidP="0056223E">
      <w:pPr>
        <w:numPr>
          <w:ilvl w:val="0"/>
          <w:numId w:val="28"/>
        </w:numPr>
        <w:spacing w:after="0" w:line="240" w:lineRule="auto"/>
        <w:jc w:val="both"/>
        <w:rPr>
          <w:rFonts w:ascii="Arial" w:hAnsi="Arial" w:cs="Arial"/>
        </w:rPr>
      </w:pPr>
      <w:r w:rsidRPr="00F06471">
        <w:rPr>
          <w:rFonts w:ascii="Arial" w:hAnsi="Arial" w:cs="Arial"/>
        </w:rPr>
        <w:t>Umowa ubezpieczenia przyjmie formę umowy generalnej.</w:t>
      </w:r>
    </w:p>
    <w:p w14:paraId="7A7691DB" w14:textId="749FF9AE" w:rsidR="00367935" w:rsidRDefault="00367935" w:rsidP="0056223E">
      <w:pPr>
        <w:numPr>
          <w:ilvl w:val="0"/>
          <w:numId w:val="41"/>
        </w:numPr>
        <w:spacing w:after="0" w:line="240" w:lineRule="auto"/>
        <w:ind w:left="709"/>
        <w:jc w:val="both"/>
        <w:rPr>
          <w:rFonts w:ascii="Arial" w:hAnsi="Arial" w:cs="Arial"/>
        </w:rPr>
      </w:pPr>
      <w:r w:rsidRPr="0078059A">
        <w:rPr>
          <w:rFonts w:ascii="Arial" w:hAnsi="Arial" w:cs="Arial"/>
        </w:rPr>
        <w:t xml:space="preserve">Okres realizacji umowy generalnej: </w:t>
      </w:r>
      <w:r w:rsidR="00CF7EDA">
        <w:rPr>
          <w:rFonts w:ascii="Arial" w:hAnsi="Arial" w:cs="Arial"/>
        </w:rPr>
        <w:t>36</w:t>
      </w:r>
      <w:r w:rsidRPr="0078059A">
        <w:rPr>
          <w:rFonts w:ascii="Arial" w:hAnsi="Arial" w:cs="Arial"/>
        </w:rPr>
        <w:t xml:space="preserve"> miesięcy,</w:t>
      </w:r>
    </w:p>
    <w:p w14:paraId="3CB54C97" w14:textId="6ECA3DBD" w:rsidR="00CB037D" w:rsidRPr="0078059A" w:rsidRDefault="00CB037D" w:rsidP="0056223E">
      <w:pPr>
        <w:numPr>
          <w:ilvl w:val="0"/>
          <w:numId w:val="41"/>
        </w:numPr>
        <w:spacing w:after="0" w:line="240" w:lineRule="auto"/>
        <w:ind w:left="709"/>
        <w:jc w:val="both"/>
        <w:rPr>
          <w:rFonts w:ascii="Arial" w:hAnsi="Arial" w:cs="Arial"/>
        </w:rPr>
      </w:pPr>
      <w:r>
        <w:rPr>
          <w:rFonts w:ascii="Arial" w:hAnsi="Arial" w:cs="Arial"/>
        </w:rPr>
        <w:t xml:space="preserve">Polisy dla poszczególnych </w:t>
      </w:r>
      <w:r w:rsidR="008E421C">
        <w:rPr>
          <w:rFonts w:ascii="Arial" w:hAnsi="Arial" w:cs="Arial"/>
        </w:rPr>
        <w:t>pojazdów będą wystawiane na 12 miesięczne okresy ubezpieczenia.</w:t>
      </w:r>
    </w:p>
    <w:p w14:paraId="266CF700" w14:textId="77777777" w:rsidR="00367935" w:rsidRPr="00A46E45" w:rsidRDefault="00367935" w:rsidP="0056223E">
      <w:pPr>
        <w:numPr>
          <w:ilvl w:val="0"/>
          <w:numId w:val="28"/>
        </w:numPr>
        <w:spacing w:after="0" w:line="240" w:lineRule="auto"/>
        <w:jc w:val="both"/>
        <w:rPr>
          <w:rFonts w:ascii="Arial" w:hAnsi="Arial" w:cs="Arial"/>
        </w:rPr>
      </w:pPr>
      <w:r>
        <w:rPr>
          <w:rFonts w:ascii="Arial" w:hAnsi="Arial" w:cs="Arial"/>
        </w:rPr>
        <w:t>P</w:t>
      </w:r>
      <w:r w:rsidRPr="00A46E45">
        <w:rPr>
          <w:rFonts w:ascii="Arial" w:hAnsi="Arial" w:cs="Arial"/>
        </w:rPr>
        <w:t>ostanowienia</w:t>
      </w:r>
      <w:r>
        <w:rPr>
          <w:rFonts w:ascii="Arial" w:hAnsi="Arial" w:cs="Arial"/>
        </w:rPr>
        <w:t xml:space="preserve"> </w:t>
      </w:r>
      <w:r w:rsidRPr="00A46E45">
        <w:rPr>
          <w:rFonts w:ascii="Arial" w:hAnsi="Arial" w:cs="Arial"/>
        </w:rPr>
        <w:t>umowy</w:t>
      </w:r>
      <w:r>
        <w:rPr>
          <w:rFonts w:ascii="Arial" w:hAnsi="Arial" w:cs="Arial"/>
        </w:rPr>
        <w:t xml:space="preserve"> </w:t>
      </w:r>
      <w:r w:rsidRPr="00F06471">
        <w:rPr>
          <w:rFonts w:ascii="Arial" w:hAnsi="Arial" w:cs="Arial"/>
        </w:rPr>
        <w:t>generalnej</w:t>
      </w:r>
      <w:r w:rsidRPr="00A46E45">
        <w:rPr>
          <w:rFonts w:ascii="Arial" w:hAnsi="Arial" w:cs="Arial"/>
        </w:rPr>
        <w:t xml:space="preserve"> </w:t>
      </w:r>
      <w:r>
        <w:rPr>
          <w:rFonts w:ascii="Arial" w:hAnsi="Arial" w:cs="Arial"/>
        </w:rPr>
        <w:t xml:space="preserve">będą </w:t>
      </w:r>
      <w:r w:rsidRPr="00A46E45">
        <w:rPr>
          <w:rFonts w:ascii="Arial" w:hAnsi="Arial" w:cs="Arial"/>
        </w:rPr>
        <w:t>obowiązujące dla każdej polisy ubezpieczeniowej wystawionej na jej podstawie.</w:t>
      </w:r>
    </w:p>
    <w:p w14:paraId="3D4C8614" w14:textId="5A7CA9E8" w:rsidR="00367935" w:rsidRPr="00F06471" w:rsidRDefault="00367935" w:rsidP="0056223E">
      <w:pPr>
        <w:numPr>
          <w:ilvl w:val="0"/>
          <w:numId w:val="28"/>
        </w:numPr>
        <w:spacing w:after="0" w:line="240" w:lineRule="auto"/>
        <w:jc w:val="both"/>
        <w:rPr>
          <w:rFonts w:ascii="Arial" w:hAnsi="Arial" w:cs="Arial"/>
        </w:rPr>
      </w:pPr>
      <w:r w:rsidRPr="00F06471">
        <w:rPr>
          <w:rFonts w:ascii="Arial" w:hAnsi="Arial" w:cs="Arial"/>
        </w:rPr>
        <w:t xml:space="preserve">Umowa generalna będzie miała zastosowanie do wszystkich pojazdów zgłoszonych </w:t>
      </w:r>
      <w:r w:rsidRPr="00F06471">
        <w:rPr>
          <w:rFonts w:ascii="Arial" w:hAnsi="Arial" w:cs="Arial"/>
        </w:rPr>
        <w:br/>
        <w:t>do ubezpieczenia przez Ubezpieczającego, pod warunkiem, że okres ubezpieczenia</w:t>
      </w:r>
      <w:r w:rsidR="0023247D">
        <w:rPr>
          <w:rFonts w:ascii="Arial" w:hAnsi="Arial" w:cs="Arial"/>
        </w:rPr>
        <w:t xml:space="preserve"> </w:t>
      </w:r>
      <w:r w:rsidRPr="00F06471">
        <w:rPr>
          <w:rFonts w:ascii="Arial" w:hAnsi="Arial" w:cs="Arial"/>
        </w:rPr>
        <w:t>rozpoczyna się w czasie obowiązywania umowy generalnej.</w:t>
      </w:r>
    </w:p>
    <w:p w14:paraId="3BC08741" w14:textId="77777777" w:rsidR="00367935" w:rsidRPr="00F06471" w:rsidRDefault="00367935" w:rsidP="0056223E">
      <w:pPr>
        <w:numPr>
          <w:ilvl w:val="0"/>
          <w:numId w:val="28"/>
        </w:numPr>
        <w:spacing w:after="0" w:line="240" w:lineRule="auto"/>
        <w:jc w:val="both"/>
        <w:rPr>
          <w:rFonts w:ascii="Arial" w:hAnsi="Arial" w:cs="Arial"/>
        </w:rPr>
      </w:pPr>
      <w:r w:rsidRPr="00F06471">
        <w:rPr>
          <w:rFonts w:ascii="Arial" w:hAnsi="Arial" w:cs="Arial"/>
        </w:rPr>
        <w:t>Umowa generalna jest umową wieloletnią, a warunki ubezpieczenia i stawki w kolejnym okresie / kolejnych okresach ubezpieczenia będą takie same jak w pierwszym okresie ubezpieczenia (chyba, że Ubezpieczający zawnioskuje o zawężenie zakresu ubezpieczenia dla danego pojazdu).</w:t>
      </w:r>
    </w:p>
    <w:p w14:paraId="6411A838" w14:textId="7B8F140D" w:rsidR="00367935" w:rsidRPr="00F06471" w:rsidRDefault="00367935" w:rsidP="0056223E">
      <w:pPr>
        <w:numPr>
          <w:ilvl w:val="0"/>
          <w:numId w:val="33"/>
        </w:numPr>
        <w:spacing w:after="0" w:line="240" w:lineRule="auto"/>
        <w:jc w:val="both"/>
        <w:rPr>
          <w:rFonts w:ascii="Arial" w:hAnsi="Arial" w:cs="Arial"/>
        </w:rPr>
      </w:pPr>
      <w:r w:rsidRPr="00F06471">
        <w:rPr>
          <w:rFonts w:ascii="Arial" w:hAnsi="Arial" w:cs="Arial"/>
        </w:rPr>
        <w:t>Polisy ubezpieczeniowe mogą być zawarte na okres krótszy niż 12 miesięcy z zastrzeżeniem, że w przypadku:</w:t>
      </w:r>
    </w:p>
    <w:p w14:paraId="146F63DB" w14:textId="3B0130B5" w:rsidR="00367935" w:rsidRPr="00F06471" w:rsidRDefault="00367935" w:rsidP="0056223E">
      <w:pPr>
        <w:numPr>
          <w:ilvl w:val="1"/>
          <w:numId w:val="34"/>
        </w:numPr>
        <w:spacing w:after="0" w:line="240" w:lineRule="auto"/>
        <w:jc w:val="both"/>
        <w:rPr>
          <w:rFonts w:ascii="Arial" w:hAnsi="Arial" w:cs="Arial"/>
        </w:rPr>
      </w:pPr>
      <w:r w:rsidRPr="00F06471">
        <w:rPr>
          <w:rFonts w:ascii="Arial" w:hAnsi="Arial" w:cs="Arial"/>
        </w:rPr>
        <w:t xml:space="preserve">polisy AC nie mogą być zawarte w zakresie gorszym niż polisy roczne (chyba, że Ubezpieczający zawnioskuje o ograniczenie zakresu ubezpieczenia), wyklucza się także możliwość zastosowania dodatkowych, innych niż określone w umowie, udziałów własnych lub franszyz, </w:t>
      </w:r>
    </w:p>
    <w:p w14:paraId="10569789" w14:textId="37B65E81" w:rsidR="00367935" w:rsidRPr="00F06471" w:rsidRDefault="00367935" w:rsidP="0056223E">
      <w:pPr>
        <w:numPr>
          <w:ilvl w:val="1"/>
          <w:numId w:val="34"/>
        </w:numPr>
        <w:spacing w:after="0" w:line="240" w:lineRule="auto"/>
        <w:jc w:val="both"/>
        <w:rPr>
          <w:rFonts w:ascii="Arial" w:hAnsi="Arial" w:cs="Arial"/>
        </w:rPr>
      </w:pPr>
      <w:r w:rsidRPr="00F06471">
        <w:rPr>
          <w:rFonts w:ascii="Arial" w:hAnsi="Arial" w:cs="Arial"/>
        </w:rPr>
        <w:t xml:space="preserve">polisy OC </w:t>
      </w:r>
      <w:proofErr w:type="spellStart"/>
      <w:r w:rsidR="00290F0F">
        <w:rPr>
          <w:rFonts w:ascii="Arial" w:hAnsi="Arial" w:cs="Arial"/>
        </w:rPr>
        <w:t>ppm</w:t>
      </w:r>
      <w:proofErr w:type="spellEnd"/>
      <w:r w:rsidR="00290F0F">
        <w:rPr>
          <w:rFonts w:ascii="Arial" w:hAnsi="Arial" w:cs="Arial"/>
        </w:rPr>
        <w:t xml:space="preserve"> </w:t>
      </w:r>
      <w:r w:rsidRPr="00F06471">
        <w:rPr>
          <w:rFonts w:ascii="Arial" w:hAnsi="Arial" w:cs="Arial"/>
        </w:rPr>
        <w:t xml:space="preserve">mogą być zawarte tylko w przypadkach określonych w art. </w:t>
      </w:r>
      <w:r w:rsidR="0063586E" w:rsidRPr="00F06471">
        <w:rPr>
          <w:rFonts w:ascii="Arial" w:hAnsi="Arial" w:cs="Arial"/>
        </w:rPr>
        <w:t>27 Ustawy</w:t>
      </w:r>
      <w:r w:rsidRPr="00F06471">
        <w:rPr>
          <w:rFonts w:ascii="Arial" w:hAnsi="Arial" w:cs="Arial"/>
        </w:rPr>
        <w:t xml:space="preserve"> </w:t>
      </w:r>
      <w:r w:rsidRPr="00F06471">
        <w:rPr>
          <w:rFonts w:ascii="Arial" w:hAnsi="Arial" w:cs="Arial"/>
        </w:rPr>
        <w:br/>
        <w:t xml:space="preserve">o ubezpieczeniach obowiązkowych, Ubezpieczeniowym Funduszu Gwarancyjnym </w:t>
      </w:r>
      <w:r w:rsidRPr="00F06471">
        <w:rPr>
          <w:rFonts w:ascii="Arial" w:hAnsi="Arial" w:cs="Arial"/>
        </w:rPr>
        <w:br/>
        <w:t>i Polskim Biurze Ubezpieczycieli Komunikacyjnych z dnia 22 maja 2003 roku (</w:t>
      </w:r>
      <w:proofErr w:type="spellStart"/>
      <w:r w:rsidR="006E235D" w:rsidRPr="005A5CFC">
        <w:rPr>
          <w:rFonts w:ascii="Arial" w:hAnsi="Arial" w:cs="Arial"/>
          <w:color w:val="333333"/>
          <w:sz w:val="21"/>
          <w:szCs w:val="21"/>
          <w:shd w:val="clear" w:color="auto" w:fill="FFFFFF"/>
        </w:rPr>
        <w:t>t.j</w:t>
      </w:r>
      <w:proofErr w:type="spellEnd"/>
      <w:r w:rsidR="006E235D" w:rsidRPr="005A5CFC">
        <w:rPr>
          <w:rFonts w:ascii="Arial" w:hAnsi="Arial" w:cs="Arial"/>
          <w:color w:val="333333"/>
          <w:sz w:val="21"/>
          <w:szCs w:val="21"/>
          <w:shd w:val="clear" w:color="auto" w:fill="FFFFFF"/>
        </w:rPr>
        <w:t xml:space="preserve">. Dz.U. </w:t>
      </w:r>
      <w:r w:rsidR="0023247D">
        <w:rPr>
          <w:rFonts w:ascii="Arial" w:hAnsi="Arial" w:cs="Arial"/>
          <w:color w:val="333333"/>
          <w:sz w:val="21"/>
          <w:szCs w:val="21"/>
          <w:shd w:val="clear" w:color="auto" w:fill="FFFFFF"/>
        </w:rPr>
        <w:br/>
      </w:r>
      <w:r w:rsidR="006E235D" w:rsidRPr="005A5CFC">
        <w:rPr>
          <w:rFonts w:ascii="Arial" w:hAnsi="Arial" w:cs="Arial"/>
          <w:color w:val="333333"/>
          <w:sz w:val="21"/>
          <w:szCs w:val="21"/>
          <w:shd w:val="clear" w:color="auto" w:fill="FFFFFF"/>
        </w:rPr>
        <w:t>z 2025 r. poz. 367</w:t>
      </w:r>
      <w:r w:rsidR="006E235D" w:rsidRPr="00F06471">
        <w:rPr>
          <w:rFonts w:ascii="Arial" w:hAnsi="Arial" w:cs="Arial"/>
        </w:rPr>
        <w:t xml:space="preserve"> </w:t>
      </w:r>
      <w:r w:rsidRPr="00F06471">
        <w:rPr>
          <w:rFonts w:ascii="Arial" w:hAnsi="Arial" w:cs="Arial"/>
        </w:rPr>
        <w:t>z późniejszymi zmianami),</w:t>
      </w:r>
    </w:p>
    <w:p w14:paraId="6500277A" w14:textId="77777777" w:rsidR="00367935" w:rsidRPr="00F06471" w:rsidRDefault="00367935" w:rsidP="0056223E">
      <w:pPr>
        <w:numPr>
          <w:ilvl w:val="1"/>
          <w:numId w:val="34"/>
        </w:numPr>
        <w:spacing w:after="0" w:line="240" w:lineRule="auto"/>
        <w:jc w:val="both"/>
        <w:rPr>
          <w:rFonts w:ascii="Arial" w:hAnsi="Arial" w:cs="Arial"/>
        </w:rPr>
      </w:pPr>
      <w:r w:rsidRPr="00F06471">
        <w:rPr>
          <w:rFonts w:ascii="Arial" w:hAnsi="Arial" w:cs="Arial"/>
        </w:rPr>
        <w:t>polisy ZK -mogą być zawarte na okres nie krótszy niż 15 dni.</w:t>
      </w:r>
    </w:p>
    <w:p w14:paraId="51F762D0" w14:textId="77777777" w:rsidR="00367935" w:rsidRPr="00A46E45" w:rsidRDefault="00367935" w:rsidP="0056223E">
      <w:pPr>
        <w:numPr>
          <w:ilvl w:val="0"/>
          <w:numId w:val="28"/>
        </w:numPr>
        <w:spacing w:after="0" w:line="240" w:lineRule="auto"/>
        <w:jc w:val="both"/>
        <w:rPr>
          <w:rFonts w:ascii="Arial" w:hAnsi="Arial" w:cs="Arial"/>
        </w:rPr>
      </w:pPr>
      <w:r w:rsidRPr="00A46E45">
        <w:rPr>
          <w:rFonts w:ascii="Arial" w:hAnsi="Arial" w:cs="Arial"/>
        </w:rPr>
        <w:t>Realizacja umowy</w:t>
      </w:r>
      <w:r>
        <w:rPr>
          <w:rFonts w:ascii="Arial" w:hAnsi="Arial" w:cs="Arial"/>
        </w:rPr>
        <w:t xml:space="preserve"> generalnej ubezpieczenia</w:t>
      </w:r>
      <w:r w:rsidRPr="00A46E45">
        <w:rPr>
          <w:rFonts w:ascii="Arial" w:hAnsi="Arial" w:cs="Arial"/>
        </w:rPr>
        <w:t xml:space="preserve"> będzie miała miejsce przy udziale broker</w:t>
      </w:r>
      <w:r>
        <w:rPr>
          <w:rFonts w:ascii="Arial" w:hAnsi="Arial" w:cs="Arial"/>
        </w:rPr>
        <w:t>a</w:t>
      </w:r>
      <w:r w:rsidRPr="00A46E45">
        <w:rPr>
          <w:rFonts w:ascii="Arial" w:hAnsi="Arial" w:cs="Arial"/>
        </w:rPr>
        <w:t>:</w:t>
      </w:r>
    </w:p>
    <w:p w14:paraId="1A96AA32" w14:textId="3FB57566" w:rsidR="00367935" w:rsidRPr="00C65909" w:rsidRDefault="00367935" w:rsidP="00367935">
      <w:pPr>
        <w:shd w:val="clear" w:color="auto" w:fill="FFFFFF"/>
        <w:spacing w:after="0" w:line="240" w:lineRule="auto"/>
        <w:ind w:left="360"/>
        <w:contextualSpacing/>
        <w:jc w:val="both"/>
        <w:rPr>
          <w:rFonts w:ascii="Arial" w:hAnsi="Arial" w:cs="Arial"/>
        </w:rPr>
      </w:pPr>
      <w:r w:rsidRPr="00C65909">
        <w:rPr>
          <w:rFonts w:ascii="Arial" w:hAnsi="Arial" w:cs="Arial"/>
          <w:bCs/>
        </w:rPr>
        <w:t xml:space="preserve">Polska Grupa Brokerska Sp.  z o.o. </w:t>
      </w:r>
      <w:r w:rsidRPr="00C65909">
        <w:rPr>
          <w:rFonts w:ascii="Arial" w:hAnsi="Arial" w:cs="Arial"/>
        </w:rPr>
        <w:t>z siedzibą w: 04-713 Warszaw</w:t>
      </w:r>
      <w:r w:rsidR="0058306F">
        <w:rPr>
          <w:rFonts w:ascii="Arial" w:hAnsi="Arial" w:cs="Arial"/>
        </w:rPr>
        <w:t>a</w:t>
      </w:r>
      <w:r w:rsidRPr="00C65909">
        <w:rPr>
          <w:rFonts w:ascii="Arial" w:hAnsi="Arial" w:cs="Arial"/>
        </w:rPr>
        <w:t xml:space="preserve">, ul. Żagańska 2A, wpisana do Rejestru Przedsiębiorców Krajowego Rejestru Sądowego prowadzonego przez Sąd Rejonowy dla w Warszawie, XIII Wydział Gospodarczy KRS pod numerem KRS 0000428911, </w:t>
      </w:r>
      <w:r w:rsidR="00290F0F">
        <w:rPr>
          <w:rFonts w:ascii="Arial" w:hAnsi="Arial" w:cs="Arial"/>
        </w:rPr>
        <w:br/>
      </w:r>
      <w:r w:rsidRPr="00C65909">
        <w:rPr>
          <w:rFonts w:ascii="Arial" w:hAnsi="Arial" w:cs="Arial"/>
          <w:bCs/>
          <w:spacing w:val="-6"/>
        </w:rPr>
        <w:t xml:space="preserve">o kapitale zakładowym w wysokości 300.000,00 zł, który został opłacony w całości, </w:t>
      </w:r>
      <w:r w:rsidR="0023247D">
        <w:rPr>
          <w:rFonts w:ascii="Arial" w:hAnsi="Arial" w:cs="Arial"/>
          <w:bCs/>
          <w:spacing w:val="-6"/>
        </w:rPr>
        <w:br/>
      </w:r>
      <w:r w:rsidRPr="00C65909">
        <w:rPr>
          <w:rFonts w:ascii="Arial" w:hAnsi="Arial" w:cs="Arial"/>
        </w:rPr>
        <w:t xml:space="preserve">NIP: 9512358695, REGON: 146238100. </w:t>
      </w:r>
    </w:p>
    <w:p w14:paraId="210BF178" w14:textId="2F65AD90" w:rsidR="00367935" w:rsidRPr="00A46E45" w:rsidRDefault="00367935" w:rsidP="0056223E">
      <w:pPr>
        <w:numPr>
          <w:ilvl w:val="0"/>
          <w:numId w:val="28"/>
        </w:numPr>
        <w:shd w:val="clear" w:color="auto" w:fill="FFFFFF"/>
        <w:spacing w:after="0" w:line="240" w:lineRule="auto"/>
        <w:contextualSpacing/>
        <w:jc w:val="both"/>
        <w:rPr>
          <w:rFonts w:ascii="Arial" w:hAnsi="Arial" w:cs="Arial"/>
          <w:bCs/>
          <w:spacing w:val="-6"/>
        </w:rPr>
      </w:pPr>
      <w:r w:rsidRPr="00A46E45">
        <w:rPr>
          <w:rFonts w:ascii="Arial" w:hAnsi="Arial" w:cs="Arial"/>
          <w:bCs/>
          <w:spacing w:val="-6"/>
        </w:rPr>
        <w:t xml:space="preserve">Umowa ubezpieczenia zostanie zawarta przy udziale brokera wskazanego w </w:t>
      </w:r>
      <w:r w:rsidR="0063586E">
        <w:rPr>
          <w:rFonts w:ascii="Arial" w:hAnsi="Arial" w:cs="Arial"/>
          <w:bCs/>
          <w:spacing w:val="-6"/>
        </w:rPr>
        <w:t xml:space="preserve">§ 8 </w:t>
      </w:r>
      <w:r w:rsidRPr="00A46E45">
        <w:rPr>
          <w:rFonts w:ascii="Arial" w:hAnsi="Arial" w:cs="Arial"/>
          <w:bCs/>
          <w:spacing w:val="-6"/>
        </w:rPr>
        <w:t>pkt.</w:t>
      </w:r>
      <w:r w:rsidR="0063586E">
        <w:rPr>
          <w:rFonts w:ascii="Arial" w:hAnsi="Arial" w:cs="Arial"/>
          <w:bCs/>
          <w:spacing w:val="-6"/>
        </w:rPr>
        <w:t xml:space="preserve"> 6</w:t>
      </w:r>
      <w:r w:rsidRPr="00A46E45">
        <w:rPr>
          <w:rFonts w:ascii="Arial" w:hAnsi="Arial" w:cs="Arial"/>
          <w:bCs/>
          <w:spacing w:val="-6"/>
        </w:rPr>
        <w:t xml:space="preserve"> i będzie wykonywana za jego pośrednictwem.</w:t>
      </w:r>
    </w:p>
    <w:p w14:paraId="623B5000" w14:textId="77777777" w:rsidR="00367935" w:rsidRDefault="00367935" w:rsidP="0056223E">
      <w:pPr>
        <w:numPr>
          <w:ilvl w:val="0"/>
          <w:numId w:val="28"/>
        </w:numPr>
        <w:shd w:val="clear" w:color="auto" w:fill="FFFFFF"/>
        <w:spacing w:after="0" w:line="240" w:lineRule="auto"/>
        <w:contextualSpacing/>
        <w:jc w:val="both"/>
        <w:rPr>
          <w:rFonts w:ascii="Arial" w:hAnsi="Arial" w:cs="Arial"/>
          <w:bCs/>
          <w:spacing w:val="-6"/>
        </w:rPr>
      </w:pPr>
      <w:r w:rsidRPr="00A46E45">
        <w:rPr>
          <w:rFonts w:ascii="Arial" w:hAnsi="Arial" w:cs="Arial"/>
          <w:bCs/>
          <w:spacing w:val="-6"/>
        </w:rPr>
        <w:t>Wykonawca zobowiązany jest do skalkulowania w składce ubezpieczeniowej wszystkich elementów związanych z należytym zrealizowaniem przedmiotowej umowy.</w:t>
      </w:r>
    </w:p>
    <w:p w14:paraId="37263F90" w14:textId="77777777" w:rsidR="00340B46" w:rsidRDefault="00340B46" w:rsidP="00367935">
      <w:pPr>
        <w:shd w:val="clear" w:color="auto" w:fill="FFFFFF"/>
        <w:spacing w:after="0" w:line="240" w:lineRule="auto"/>
        <w:ind w:left="360"/>
        <w:contextualSpacing/>
        <w:jc w:val="both"/>
        <w:rPr>
          <w:rFonts w:ascii="Arial" w:hAnsi="Arial" w:cs="Arial"/>
          <w:bCs/>
          <w:spacing w:val="-6"/>
        </w:rPr>
      </w:pPr>
    </w:p>
    <w:p w14:paraId="43E75C7A" w14:textId="77777777" w:rsidR="00340B46" w:rsidRPr="00340B46" w:rsidRDefault="00340B46" w:rsidP="00340B46">
      <w:pPr>
        <w:shd w:val="clear" w:color="auto" w:fill="FFFFFF"/>
        <w:spacing w:after="0" w:line="240" w:lineRule="auto"/>
        <w:ind w:left="360"/>
        <w:contextualSpacing/>
        <w:jc w:val="center"/>
        <w:rPr>
          <w:rFonts w:ascii="Arial" w:hAnsi="Arial" w:cs="Arial"/>
          <w:b/>
          <w:spacing w:val="-6"/>
        </w:rPr>
      </w:pPr>
      <w:r w:rsidRPr="00340B46">
        <w:rPr>
          <w:rFonts w:ascii="Arial" w:hAnsi="Arial" w:cs="Arial"/>
          <w:b/>
          <w:spacing w:val="-6"/>
        </w:rPr>
        <w:t>§ 9</w:t>
      </w:r>
    </w:p>
    <w:p w14:paraId="1DD3803A" w14:textId="77777777" w:rsidR="00340B46" w:rsidRPr="00340B46" w:rsidRDefault="00340B46" w:rsidP="00340B46">
      <w:pPr>
        <w:shd w:val="clear" w:color="auto" w:fill="FFFFFF"/>
        <w:spacing w:after="0" w:line="240" w:lineRule="auto"/>
        <w:ind w:left="360"/>
        <w:contextualSpacing/>
        <w:jc w:val="center"/>
        <w:rPr>
          <w:rFonts w:ascii="Arial" w:hAnsi="Arial" w:cs="Arial"/>
          <w:b/>
          <w:spacing w:val="-6"/>
        </w:rPr>
      </w:pPr>
      <w:r w:rsidRPr="00340B46">
        <w:rPr>
          <w:rFonts w:ascii="Arial" w:hAnsi="Arial" w:cs="Arial"/>
          <w:b/>
          <w:spacing w:val="-6"/>
        </w:rPr>
        <w:t>Odstąpienie od umowy</w:t>
      </w:r>
    </w:p>
    <w:p w14:paraId="55EAE49F" w14:textId="1CA020D6" w:rsidR="00340B46" w:rsidRPr="00340B46" w:rsidRDefault="00340B46" w:rsidP="00340B46">
      <w:pPr>
        <w:shd w:val="clear" w:color="auto" w:fill="FFFFFF"/>
        <w:spacing w:after="0" w:line="240" w:lineRule="auto"/>
        <w:ind w:left="360" w:hanging="360"/>
        <w:contextualSpacing/>
        <w:jc w:val="both"/>
        <w:rPr>
          <w:rFonts w:ascii="Arial" w:hAnsi="Arial" w:cs="Arial"/>
          <w:bCs/>
          <w:spacing w:val="-6"/>
        </w:rPr>
      </w:pPr>
      <w:r w:rsidRPr="00340B46">
        <w:rPr>
          <w:rFonts w:ascii="Arial" w:hAnsi="Arial" w:cs="Arial"/>
          <w:bCs/>
          <w:spacing w:val="-6"/>
        </w:rPr>
        <w:t>1.</w:t>
      </w:r>
      <w:r w:rsidRPr="00340B46">
        <w:rPr>
          <w:rFonts w:ascii="Arial" w:hAnsi="Arial" w:cs="Arial"/>
          <w:bCs/>
          <w:spacing w:val="-6"/>
        </w:rPr>
        <w:tab/>
        <w:t>Ubezpieczającemu przysługuje prawo odstąpienia od umowy w następujących sytuacjach:</w:t>
      </w:r>
    </w:p>
    <w:p w14:paraId="2F518067" w14:textId="0F100636" w:rsidR="00340B46" w:rsidRPr="00340B46" w:rsidRDefault="00340B46" w:rsidP="00340B46">
      <w:pPr>
        <w:pStyle w:val="Akapitzlist"/>
        <w:numPr>
          <w:ilvl w:val="0"/>
          <w:numId w:val="47"/>
        </w:numPr>
        <w:shd w:val="clear" w:color="auto" w:fill="FFFFFF"/>
        <w:spacing w:after="0" w:line="240" w:lineRule="auto"/>
        <w:ind w:left="709" w:hanging="283"/>
        <w:jc w:val="both"/>
        <w:rPr>
          <w:rFonts w:ascii="Arial" w:hAnsi="Arial" w:cs="Arial"/>
          <w:bCs/>
          <w:spacing w:val="-6"/>
        </w:rPr>
      </w:pPr>
      <w:r w:rsidRPr="00340B46">
        <w:rPr>
          <w:rFonts w:ascii="Arial" w:hAnsi="Arial" w:cs="Arial"/>
          <w:bCs/>
          <w:spacing w:val="-6"/>
        </w:rPr>
        <w:t>Zostanie ogłoszona likwidacja firmy Ubezpieczyciela - w tym wypadku Ubezpieczającemu przysługuje odstąpienie od umowy ze skutkiem natychmiastowym.</w:t>
      </w:r>
    </w:p>
    <w:p w14:paraId="64B7C4AF" w14:textId="1CD158F6" w:rsidR="00340B46" w:rsidRPr="00340B46" w:rsidRDefault="00340B46" w:rsidP="00340B46">
      <w:pPr>
        <w:pStyle w:val="Akapitzlist"/>
        <w:numPr>
          <w:ilvl w:val="0"/>
          <w:numId w:val="47"/>
        </w:numPr>
        <w:shd w:val="clear" w:color="auto" w:fill="FFFFFF"/>
        <w:spacing w:after="0" w:line="240" w:lineRule="auto"/>
        <w:ind w:left="709" w:hanging="283"/>
        <w:jc w:val="both"/>
        <w:rPr>
          <w:rFonts w:ascii="Arial" w:hAnsi="Arial" w:cs="Arial"/>
          <w:bCs/>
          <w:spacing w:val="-6"/>
        </w:rPr>
      </w:pPr>
      <w:r w:rsidRPr="00340B46">
        <w:rPr>
          <w:rFonts w:ascii="Arial" w:hAnsi="Arial" w:cs="Arial"/>
          <w:bCs/>
          <w:spacing w:val="-6"/>
        </w:rPr>
        <w:t xml:space="preserve">Ubezpieczyciel nie rozpoczął realizacji zamówienia bez uzasadnionych przyczyn oraz nie kontynuuje ich pomimo wezwania ubezpieczonego na piśmie - w tym wypadku Ubezpieczającemu przysługuje odstąpienie od umowy </w:t>
      </w:r>
    </w:p>
    <w:p w14:paraId="79016289" w14:textId="77777777" w:rsidR="00340B46" w:rsidRPr="00340B46" w:rsidRDefault="00340B46" w:rsidP="00340B46">
      <w:pPr>
        <w:pStyle w:val="Akapitzlist"/>
        <w:numPr>
          <w:ilvl w:val="0"/>
          <w:numId w:val="47"/>
        </w:numPr>
        <w:shd w:val="clear" w:color="auto" w:fill="FFFFFF"/>
        <w:spacing w:after="0" w:line="240" w:lineRule="auto"/>
        <w:ind w:left="709" w:hanging="283"/>
        <w:jc w:val="both"/>
        <w:rPr>
          <w:rFonts w:ascii="Arial" w:hAnsi="Arial" w:cs="Arial"/>
          <w:bCs/>
          <w:spacing w:val="-6"/>
        </w:rPr>
      </w:pPr>
      <w:r w:rsidRPr="00340B46">
        <w:rPr>
          <w:rFonts w:ascii="Arial" w:hAnsi="Arial" w:cs="Arial"/>
          <w:bCs/>
          <w:spacing w:val="-6"/>
        </w:rPr>
        <w:t>ze skutkiem natychmiastowym po wyznaczeniu dodatkowego terminu do realizacji umowy.</w:t>
      </w:r>
    </w:p>
    <w:p w14:paraId="452E105D" w14:textId="41446B93" w:rsidR="00340B46" w:rsidRPr="00340B46" w:rsidRDefault="00340B46" w:rsidP="00340B46">
      <w:pPr>
        <w:pStyle w:val="Akapitzlist"/>
        <w:numPr>
          <w:ilvl w:val="0"/>
          <w:numId w:val="47"/>
        </w:numPr>
        <w:shd w:val="clear" w:color="auto" w:fill="FFFFFF"/>
        <w:spacing w:after="0" w:line="240" w:lineRule="auto"/>
        <w:ind w:left="709" w:hanging="283"/>
        <w:jc w:val="both"/>
        <w:rPr>
          <w:rFonts w:ascii="Arial" w:hAnsi="Arial" w:cs="Arial"/>
          <w:bCs/>
          <w:spacing w:val="-6"/>
        </w:rPr>
      </w:pPr>
      <w:r w:rsidRPr="00340B46">
        <w:rPr>
          <w:rFonts w:ascii="Arial" w:hAnsi="Arial" w:cs="Arial"/>
          <w:bCs/>
          <w:spacing w:val="-6"/>
        </w:rPr>
        <w:t xml:space="preserve">Ubezpieczyciel nie wywiązał się ze zobowiązań określonych w niniejszej umowie - odstąpienie od umowy </w:t>
      </w:r>
    </w:p>
    <w:p w14:paraId="13369D86" w14:textId="77777777" w:rsidR="00340B46" w:rsidRPr="00340B46" w:rsidRDefault="00340B46" w:rsidP="00340B46">
      <w:pPr>
        <w:pStyle w:val="Akapitzlist"/>
        <w:numPr>
          <w:ilvl w:val="0"/>
          <w:numId w:val="47"/>
        </w:numPr>
        <w:shd w:val="clear" w:color="auto" w:fill="FFFFFF"/>
        <w:spacing w:after="0" w:line="240" w:lineRule="auto"/>
        <w:ind w:left="709" w:hanging="283"/>
        <w:jc w:val="both"/>
        <w:rPr>
          <w:rFonts w:ascii="Arial" w:hAnsi="Arial" w:cs="Arial"/>
          <w:bCs/>
          <w:spacing w:val="-6"/>
        </w:rPr>
      </w:pPr>
      <w:r w:rsidRPr="00340B46">
        <w:rPr>
          <w:rFonts w:ascii="Arial" w:hAnsi="Arial" w:cs="Arial"/>
          <w:bCs/>
          <w:spacing w:val="-6"/>
        </w:rPr>
        <w:lastRenderedPageBreak/>
        <w:t>w tym wypadku może nastąpić w terminie 30 dni od powzięcia wiadomości o powyższych okolicznościach.</w:t>
      </w:r>
    </w:p>
    <w:p w14:paraId="3145DA13" w14:textId="77777777" w:rsidR="00340B46" w:rsidRPr="00340B46" w:rsidRDefault="00340B46" w:rsidP="00340B46">
      <w:pPr>
        <w:shd w:val="clear" w:color="auto" w:fill="FFFFFF"/>
        <w:spacing w:after="0" w:line="240" w:lineRule="auto"/>
        <w:ind w:left="426" w:hanging="426"/>
        <w:contextualSpacing/>
        <w:jc w:val="both"/>
        <w:rPr>
          <w:rFonts w:ascii="Arial" w:hAnsi="Arial" w:cs="Arial"/>
          <w:bCs/>
          <w:spacing w:val="-6"/>
        </w:rPr>
      </w:pPr>
      <w:r w:rsidRPr="00340B46">
        <w:rPr>
          <w:rFonts w:ascii="Arial" w:hAnsi="Arial" w:cs="Arial"/>
          <w:bCs/>
          <w:spacing w:val="-6"/>
        </w:rPr>
        <w:t>2.</w:t>
      </w:r>
      <w:r w:rsidRPr="00340B46">
        <w:rPr>
          <w:rFonts w:ascii="Arial" w:hAnsi="Arial" w:cs="Arial"/>
          <w:bCs/>
          <w:spacing w:val="-6"/>
        </w:rPr>
        <w:tab/>
        <w:t>Odstąpienie od umowy powinno nastąpić w formie pisemnej pod rygorem nieważności takiego oświadczenia i powinno zawierać uzasadnienie.</w:t>
      </w:r>
    </w:p>
    <w:p w14:paraId="5FCBCDD0" w14:textId="5E65D343" w:rsidR="00340B46" w:rsidRPr="00340B46" w:rsidRDefault="00340B46" w:rsidP="00340B46">
      <w:pPr>
        <w:shd w:val="clear" w:color="auto" w:fill="FFFFFF"/>
        <w:spacing w:after="0" w:line="240" w:lineRule="auto"/>
        <w:ind w:left="360" w:hanging="360"/>
        <w:contextualSpacing/>
        <w:jc w:val="both"/>
        <w:rPr>
          <w:rFonts w:ascii="Arial" w:hAnsi="Arial" w:cs="Arial"/>
          <w:bCs/>
          <w:spacing w:val="-6"/>
        </w:rPr>
      </w:pPr>
      <w:r w:rsidRPr="00340B46">
        <w:rPr>
          <w:rFonts w:ascii="Arial" w:hAnsi="Arial" w:cs="Arial"/>
          <w:bCs/>
          <w:spacing w:val="-6"/>
        </w:rPr>
        <w:t>3.</w:t>
      </w:r>
      <w:r w:rsidRPr="00340B46">
        <w:rPr>
          <w:rFonts w:ascii="Arial" w:hAnsi="Arial" w:cs="Arial"/>
          <w:bCs/>
          <w:spacing w:val="-6"/>
        </w:rPr>
        <w:tab/>
        <w:t>Ubezpieczający ma prawo odstąpienia od umowy bez uzasadnienia przyczyny w terminie 7 dni od dnia zawarcia umowy. Odstąpienie od umowy ubezpieczenia nie zwalnia Ubezpieczającego z obowiązku zapłaty składki za okres, w jakim Ubezpieczyciel udzielał ochrony ubezpieczeniowej, jeżeli ochrona była świadczona.</w:t>
      </w:r>
    </w:p>
    <w:p w14:paraId="1C4B042A" w14:textId="28A38645" w:rsidR="00340B46" w:rsidRDefault="00340B46" w:rsidP="00340B46">
      <w:pPr>
        <w:shd w:val="clear" w:color="auto" w:fill="FFFFFF"/>
        <w:spacing w:after="0" w:line="240" w:lineRule="auto"/>
        <w:ind w:left="360" w:hanging="360"/>
        <w:contextualSpacing/>
        <w:jc w:val="both"/>
        <w:rPr>
          <w:rFonts w:ascii="Arial" w:hAnsi="Arial" w:cs="Arial"/>
          <w:bCs/>
          <w:spacing w:val="-6"/>
        </w:rPr>
      </w:pPr>
      <w:r w:rsidRPr="00340B46">
        <w:rPr>
          <w:rFonts w:ascii="Arial" w:hAnsi="Arial" w:cs="Arial"/>
          <w:bCs/>
          <w:spacing w:val="-6"/>
        </w:rPr>
        <w:t>4.</w:t>
      </w:r>
      <w:r w:rsidRPr="00340B46">
        <w:rPr>
          <w:rFonts w:ascii="Arial" w:hAnsi="Arial" w:cs="Arial"/>
          <w:bCs/>
          <w:spacing w:val="-6"/>
        </w:rPr>
        <w:tab/>
        <w:t>W razie wypowiedzenia umowy składka za niewykorzystany okres ubezpieczenia podlega zwrotowi. Zwrot składki następuje w systemie pro rata, przyjmując za rok 365 dni. Przy zwrocie składki Ubezpieczyciel nie potrąca kosztów manipulacyjnych.</w:t>
      </w:r>
    </w:p>
    <w:p w14:paraId="616EF026" w14:textId="77777777" w:rsidR="00E74C88" w:rsidRDefault="00E74C88" w:rsidP="00340B46">
      <w:pPr>
        <w:shd w:val="clear" w:color="auto" w:fill="FFFFFF"/>
        <w:spacing w:after="0" w:line="240" w:lineRule="auto"/>
        <w:ind w:left="360" w:hanging="360"/>
        <w:contextualSpacing/>
        <w:jc w:val="both"/>
        <w:rPr>
          <w:rFonts w:ascii="Arial" w:hAnsi="Arial" w:cs="Arial"/>
          <w:bCs/>
          <w:spacing w:val="-6"/>
        </w:rPr>
      </w:pPr>
    </w:p>
    <w:p w14:paraId="5C4CAACC" w14:textId="77777777" w:rsidR="00E74C88" w:rsidRPr="00E74C88" w:rsidRDefault="00E74C88" w:rsidP="00E74C88">
      <w:pPr>
        <w:spacing w:after="0"/>
        <w:jc w:val="center"/>
        <w:rPr>
          <w:rFonts w:ascii="Arial" w:hAnsi="Arial" w:cs="Arial"/>
          <w:b/>
          <w:bCs/>
        </w:rPr>
      </w:pPr>
      <w:r w:rsidRPr="00E74C88">
        <w:rPr>
          <w:rFonts w:ascii="Arial" w:hAnsi="Arial" w:cs="Arial"/>
          <w:b/>
          <w:bCs/>
        </w:rPr>
        <w:t>§ 10</w:t>
      </w:r>
    </w:p>
    <w:p w14:paraId="044134D9" w14:textId="77777777" w:rsidR="00E74C88" w:rsidRPr="00E74C88" w:rsidRDefault="00E74C88" w:rsidP="00E74C88">
      <w:pPr>
        <w:spacing w:after="0"/>
        <w:jc w:val="center"/>
        <w:rPr>
          <w:rFonts w:ascii="Arial" w:hAnsi="Arial" w:cs="Arial"/>
          <w:b/>
          <w:bCs/>
        </w:rPr>
      </w:pPr>
      <w:r w:rsidRPr="00E74C88">
        <w:rPr>
          <w:rFonts w:ascii="Arial" w:hAnsi="Arial" w:cs="Arial"/>
          <w:b/>
          <w:bCs/>
        </w:rPr>
        <w:t>Przedstawiciele stron</w:t>
      </w:r>
    </w:p>
    <w:p w14:paraId="5495090D" w14:textId="77777777" w:rsidR="00E74C88" w:rsidRPr="00E74C88" w:rsidRDefault="00E74C88" w:rsidP="00E74C88">
      <w:pPr>
        <w:jc w:val="both"/>
        <w:rPr>
          <w:rFonts w:ascii="Arial" w:hAnsi="Arial" w:cs="Arial"/>
        </w:rPr>
      </w:pPr>
      <w:r w:rsidRPr="00E74C88">
        <w:rPr>
          <w:rFonts w:ascii="Arial" w:hAnsi="Arial" w:cs="Arial"/>
        </w:rPr>
        <w:t>1.</w:t>
      </w:r>
      <w:r w:rsidRPr="00E74C88">
        <w:rPr>
          <w:rFonts w:ascii="Arial" w:hAnsi="Arial" w:cs="Arial"/>
        </w:rPr>
        <w:tab/>
        <w:t xml:space="preserve">Ze strony Ubezpieczyciela za koordynację w zakresie likwidacji szkód odpowiedzialny jest: </w:t>
      </w:r>
    </w:p>
    <w:p w14:paraId="7489159B" w14:textId="76D21AA4" w:rsidR="00E74C88" w:rsidRPr="00E74C88" w:rsidRDefault="00E74C88" w:rsidP="00E74C88">
      <w:pPr>
        <w:pStyle w:val="Akapitzlist"/>
        <w:numPr>
          <w:ilvl w:val="0"/>
          <w:numId w:val="51"/>
        </w:numPr>
        <w:jc w:val="both"/>
        <w:rPr>
          <w:rFonts w:ascii="Arial" w:hAnsi="Arial" w:cs="Arial"/>
        </w:rPr>
      </w:pPr>
      <w:r w:rsidRPr="00E74C88">
        <w:rPr>
          <w:rFonts w:ascii="Arial" w:hAnsi="Arial" w:cs="Arial"/>
        </w:rPr>
        <w:t xml:space="preserve">Pan/Pani …………………………………………………………………………, </w:t>
      </w:r>
    </w:p>
    <w:p w14:paraId="4A0ECC00" w14:textId="56678275" w:rsidR="00E74C88" w:rsidRPr="00E74C88" w:rsidRDefault="00E74C88" w:rsidP="00E74C88">
      <w:pPr>
        <w:ind w:firstLine="708"/>
        <w:jc w:val="both"/>
        <w:rPr>
          <w:rFonts w:ascii="Arial" w:hAnsi="Arial" w:cs="Arial"/>
        </w:rPr>
      </w:pPr>
      <w:r w:rsidRPr="00E74C88">
        <w:rPr>
          <w:rFonts w:ascii="Arial" w:hAnsi="Arial" w:cs="Arial"/>
        </w:rPr>
        <w:t xml:space="preserve">tel. ………………, e-mail: …………………………………………. (za szkody) </w:t>
      </w:r>
    </w:p>
    <w:p w14:paraId="34B4FD08" w14:textId="5E616338" w:rsidR="00E74C88" w:rsidRPr="00E74C88" w:rsidRDefault="00E74C88" w:rsidP="00E74C88">
      <w:pPr>
        <w:pStyle w:val="Akapitzlist"/>
        <w:numPr>
          <w:ilvl w:val="0"/>
          <w:numId w:val="51"/>
        </w:numPr>
        <w:jc w:val="both"/>
        <w:rPr>
          <w:rFonts w:ascii="Arial" w:hAnsi="Arial" w:cs="Arial"/>
        </w:rPr>
      </w:pPr>
      <w:r w:rsidRPr="00E74C88">
        <w:rPr>
          <w:rFonts w:ascii="Arial" w:hAnsi="Arial" w:cs="Arial"/>
        </w:rPr>
        <w:t>Pan/Pani …………………………………………………………………………,</w:t>
      </w:r>
    </w:p>
    <w:p w14:paraId="1E5BFE5D" w14:textId="27CA427B" w:rsidR="00E74C88" w:rsidRPr="00E74C88" w:rsidRDefault="00E74C88" w:rsidP="00E74C88">
      <w:pPr>
        <w:ind w:firstLine="708"/>
        <w:jc w:val="both"/>
        <w:rPr>
          <w:rFonts w:ascii="Arial" w:hAnsi="Arial" w:cs="Arial"/>
        </w:rPr>
      </w:pPr>
      <w:r w:rsidRPr="00E74C88">
        <w:rPr>
          <w:rFonts w:ascii="Arial" w:hAnsi="Arial" w:cs="Arial"/>
        </w:rPr>
        <w:t>tel. ………………,</w:t>
      </w:r>
      <w:r>
        <w:rPr>
          <w:rFonts w:ascii="Arial" w:hAnsi="Arial" w:cs="Arial"/>
        </w:rPr>
        <w:t xml:space="preserve"> </w:t>
      </w:r>
      <w:r w:rsidRPr="00E74C88">
        <w:rPr>
          <w:rFonts w:ascii="Arial" w:hAnsi="Arial" w:cs="Arial"/>
        </w:rPr>
        <w:t>e-mail:</w:t>
      </w:r>
      <w:r>
        <w:rPr>
          <w:rFonts w:ascii="Arial" w:hAnsi="Arial" w:cs="Arial"/>
        </w:rPr>
        <w:t xml:space="preserve"> </w:t>
      </w:r>
      <w:r w:rsidRPr="00E74C88">
        <w:rPr>
          <w:rFonts w:ascii="Arial" w:hAnsi="Arial" w:cs="Arial"/>
        </w:rPr>
        <w:t xml:space="preserve">……………………………………………. (doubezpieczenia) </w:t>
      </w:r>
    </w:p>
    <w:p w14:paraId="4A3A0330" w14:textId="0CEA025C" w:rsidR="00E74C88" w:rsidRPr="00E74C88" w:rsidRDefault="00E74C88" w:rsidP="00E74C88">
      <w:pPr>
        <w:jc w:val="both"/>
        <w:rPr>
          <w:rFonts w:ascii="Arial" w:hAnsi="Arial" w:cs="Arial"/>
        </w:rPr>
      </w:pPr>
      <w:r w:rsidRPr="00E74C88">
        <w:rPr>
          <w:rFonts w:ascii="Arial" w:hAnsi="Arial" w:cs="Arial"/>
        </w:rPr>
        <w:t>2.</w:t>
      </w:r>
      <w:r w:rsidRPr="00E74C88">
        <w:rPr>
          <w:rFonts w:ascii="Arial" w:hAnsi="Arial" w:cs="Arial"/>
        </w:rPr>
        <w:tab/>
        <w:t xml:space="preserve">Ze strony Ubezpieczyciela koordynację spraw oraz nadzór nad umową </w:t>
      </w:r>
      <w:r>
        <w:rPr>
          <w:rFonts w:ascii="Arial" w:hAnsi="Arial" w:cs="Arial"/>
        </w:rPr>
        <w:t>prowadzi</w:t>
      </w:r>
      <w:r w:rsidRPr="00E74C88">
        <w:rPr>
          <w:rFonts w:ascii="Arial" w:hAnsi="Arial" w:cs="Arial"/>
        </w:rPr>
        <w:t xml:space="preserve">: </w:t>
      </w:r>
    </w:p>
    <w:p w14:paraId="33478468" w14:textId="6693B8EC" w:rsidR="00E74C88" w:rsidRDefault="00E74C88" w:rsidP="00E74C88">
      <w:pPr>
        <w:jc w:val="both"/>
        <w:rPr>
          <w:rFonts w:ascii="Arial" w:hAnsi="Arial" w:cs="Arial"/>
        </w:rPr>
      </w:pPr>
      <w:r w:rsidRPr="00E74C88">
        <w:rPr>
          <w:rFonts w:ascii="Arial" w:hAnsi="Arial" w:cs="Arial"/>
        </w:rPr>
        <w:tab/>
        <w:t xml:space="preserve">Pan/Pani …………………………………………………………………………, </w:t>
      </w:r>
    </w:p>
    <w:p w14:paraId="2E991444" w14:textId="06EEB1B2" w:rsidR="00E74C88" w:rsidRPr="00E74C88" w:rsidRDefault="00E74C88" w:rsidP="00E74C88">
      <w:pPr>
        <w:ind w:firstLine="708"/>
        <w:jc w:val="both"/>
        <w:rPr>
          <w:rFonts w:ascii="Arial" w:hAnsi="Arial" w:cs="Arial"/>
        </w:rPr>
      </w:pPr>
      <w:r w:rsidRPr="00E74C88">
        <w:rPr>
          <w:rFonts w:ascii="Arial" w:hAnsi="Arial" w:cs="Arial"/>
        </w:rPr>
        <w:t>tel. ………………, e-mail: ………………………………………………….</w:t>
      </w:r>
    </w:p>
    <w:p w14:paraId="41AB47A6" w14:textId="77777777" w:rsidR="00E74C88" w:rsidRPr="00E74C88" w:rsidRDefault="00E74C88" w:rsidP="00E74C88">
      <w:pPr>
        <w:jc w:val="both"/>
        <w:rPr>
          <w:rFonts w:ascii="Arial" w:hAnsi="Arial" w:cs="Arial"/>
        </w:rPr>
      </w:pPr>
      <w:r w:rsidRPr="00E74C88">
        <w:rPr>
          <w:rFonts w:ascii="Arial" w:hAnsi="Arial" w:cs="Arial"/>
        </w:rPr>
        <w:t>3.</w:t>
      </w:r>
      <w:r w:rsidRPr="00E74C88">
        <w:rPr>
          <w:rFonts w:ascii="Arial" w:hAnsi="Arial" w:cs="Arial"/>
        </w:rPr>
        <w:tab/>
        <w:t xml:space="preserve">Nadzór nad realizacją umowy Ubezpieczającego - WĘGLOKOKS KRAJ S.A. pełni: </w:t>
      </w:r>
    </w:p>
    <w:p w14:paraId="461E763A" w14:textId="3C1CA692" w:rsidR="00E74C88" w:rsidRDefault="00E74C88" w:rsidP="00E74C88">
      <w:pPr>
        <w:jc w:val="both"/>
        <w:rPr>
          <w:rFonts w:ascii="Arial" w:hAnsi="Arial" w:cs="Arial"/>
        </w:rPr>
      </w:pPr>
      <w:r w:rsidRPr="00E74C88">
        <w:rPr>
          <w:rFonts w:ascii="Arial" w:hAnsi="Arial" w:cs="Arial"/>
        </w:rPr>
        <w:tab/>
        <w:t xml:space="preserve">Pan/Pani …………………………………………………………………………, </w:t>
      </w:r>
    </w:p>
    <w:p w14:paraId="577B2992" w14:textId="20EAB5B9" w:rsidR="00A75823" w:rsidRDefault="00E74C88" w:rsidP="00E74C88">
      <w:pPr>
        <w:ind w:firstLine="708"/>
        <w:jc w:val="both"/>
        <w:rPr>
          <w:rFonts w:asciiTheme="minorHAnsi" w:hAnsiTheme="minorHAnsi" w:cstheme="minorHAnsi"/>
        </w:rPr>
      </w:pPr>
      <w:r w:rsidRPr="00E74C88">
        <w:rPr>
          <w:rFonts w:ascii="Arial" w:hAnsi="Arial" w:cs="Arial"/>
        </w:rPr>
        <w:t>tel. ………………, e-mail: ………………………</w:t>
      </w:r>
      <w:r w:rsidR="00314783" w:rsidRPr="00E74C88">
        <w:rPr>
          <w:rFonts w:ascii="Arial" w:hAnsi="Arial" w:cs="Arial"/>
        </w:rPr>
        <w:t>……</w:t>
      </w:r>
      <w:r w:rsidRPr="00E74C88">
        <w:rPr>
          <w:rFonts w:ascii="Arial" w:hAnsi="Arial" w:cs="Arial"/>
        </w:rPr>
        <w:t>……………</w:t>
      </w:r>
      <w:proofErr w:type="gramStart"/>
      <w:r w:rsidRPr="00E74C88">
        <w:rPr>
          <w:rFonts w:ascii="Arial" w:hAnsi="Arial" w:cs="Arial"/>
        </w:rPr>
        <w:t>…….</w:t>
      </w:r>
      <w:proofErr w:type="gramEnd"/>
      <w:r w:rsidRPr="00E74C88">
        <w:rPr>
          <w:rFonts w:ascii="Arial" w:hAnsi="Arial" w:cs="Arial"/>
        </w:rPr>
        <w:t>.</w:t>
      </w:r>
      <w:r w:rsidR="00D4420B">
        <w:rPr>
          <w:rFonts w:asciiTheme="minorHAnsi" w:hAnsiTheme="minorHAnsi" w:cstheme="minorHAnsi"/>
        </w:rPr>
        <w:tab/>
      </w:r>
    </w:p>
    <w:p w14:paraId="00499959" w14:textId="77777777" w:rsidR="005A5CFC" w:rsidRDefault="005A5CFC" w:rsidP="00E74C88">
      <w:pPr>
        <w:ind w:firstLine="708"/>
        <w:jc w:val="both"/>
        <w:rPr>
          <w:rFonts w:asciiTheme="minorHAnsi" w:hAnsiTheme="minorHAnsi" w:cstheme="minorHAnsi"/>
        </w:rPr>
      </w:pPr>
    </w:p>
    <w:p w14:paraId="16D345BE" w14:textId="219A5891" w:rsidR="00314783" w:rsidRPr="00314783" w:rsidRDefault="00314783" w:rsidP="001330EA">
      <w:pPr>
        <w:spacing w:after="0"/>
        <w:ind w:firstLine="708"/>
        <w:jc w:val="center"/>
        <w:rPr>
          <w:rFonts w:ascii="Arial" w:hAnsi="Arial" w:cs="Arial"/>
          <w:b/>
          <w:bCs/>
        </w:rPr>
      </w:pPr>
      <w:r w:rsidRPr="00314783">
        <w:rPr>
          <w:rFonts w:ascii="Arial" w:hAnsi="Arial" w:cs="Arial"/>
          <w:b/>
          <w:bCs/>
        </w:rPr>
        <w:t>§ 1</w:t>
      </w:r>
      <w:r w:rsidR="001330EA">
        <w:rPr>
          <w:rFonts w:ascii="Arial" w:hAnsi="Arial" w:cs="Arial"/>
          <w:b/>
          <w:bCs/>
        </w:rPr>
        <w:t>1</w:t>
      </w:r>
    </w:p>
    <w:p w14:paraId="42275879" w14:textId="77777777" w:rsidR="00314783" w:rsidRPr="00314783" w:rsidRDefault="00314783" w:rsidP="001330EA">
      <w:pPr>
        <w:spacing w:after="0"/>
        <w:ind w:firstLine="709"/>
        <w:jc w:val="center"/>
        <w:rPr>
          <w:rFonts w:ascii="Arial" w:hAnsi="Arial" w:cs="Arial"/>
          <w:b/>
          <w:bCs/>
        </w:rPr>
      </w:pPr>
      <w:r w:rsidRPr="00314783">
        <w:rPr>
          <w:rFonts w:ascii="Arial" w:hAnsi="Arial" w:cs="Arial"/>
          <w:b/>
          <w:bCs/>
        </w:rPr>
        <w:t>Ochrona tajemnic przedsiębiorcy, zachowanie poufności</w:t>
      </w:r>
    </w:p>
    <w:p w14:paraId="7A79FA9C" w14:textId="77777777" w:rsidR="00314783" w:rsidRPr="00314783" w:rsidRDefault="00314783" w:rsidP="00314783">
      <w:pPr>
        <w:spacing w:after="0"/>
        <w:ind w:firstLine="709"/>
        <w:jc w:val="center"/>
        <w:rPr>
          <w:rFonts w:ascii="Arial" w:hAnsi="Arial" w:cs="Arial"/>
          <w:b/>
          <w:bCs/>
        </w:rPr>
      </w:pPr>
      <w:r w:rsidRPr="00314783">
        <w:rPr>
          <w:rFonts w:ascii="Arial" w:hAnsi="Arial" w:cs="Arial"/>
          <w:b/>
          <w:bCs/>
        </w:rPr>
        <w:t>oraz ochrona informacji niejawnych</w:t>
      </w:r>
    </w:p>
    <w:p w14:paraId="1CCE382C" w14:textId="68F8A891" w:rsidR="00314783" w:rsidRPr="00314783" w:rsidRDefault="00314783" w:rsidP="00314783">
      <w:pPr>
        <w:spacing w:after="0"/>
        <w:ind w:left="284" w:hanging="284"/>
        <w:jc w:val="both"/>
        <w:rPr>
          <w:rFonts w:ascii="Arial" w:hAnsi="Arial" w:cs="Arial"/>
        </w:rPr>
      </w:pPr>
      <w:r w:rsidRPr="00314783">
        <w:rPr>
          <w:rFonts w:ascii="Arial" w:hAnsi="Arial" w:cs="Arial"/>
        </w:rPr>
        <w:t>1.</w:t>
      </w:r>
      <w:r w:rsidRPr="00314783">
        <w:rPr>
          <w:rFonts w:ascii="Arial" w:hAnsi="Arial" w:cs="Arial"/>
        </w:rPr>
        <w:tab/>
        <w:t xml:space="preserve">Strony zobowiązują się do zachowania w tajemnicy informacji technicznych, organizacyjnych, handlowych i innych, udostępnionych wzajemnie w związku z wykonywaniem niniejszej umowy </w:t>
      </w:r>
      <w:r w:rsidR="0023247D">
        <w:rPr>
          <w:rFonts w:ascii="Arial" w:hAnsi="Arial" w:cs="Arial"/>
        </w:rPr>
        <w:br/>
      </w:r>
      <w:r w:rsidRPr="00314783">
        <w:rPr>
          <w:rFonts w:ascii="Arial" w:hAnsi="Arial" w:cs="Arial"/>
        </w:rPr>
        <w:t xml:space="preserve">i do niewykorzystywania ich w jakimkolwiek innym celu niż określony w niniejszej umowie, </w:t>
      </w:r>
      <w:r w:rsidR="0023247D">
        <w:rPr>
          <w:rFonts w:ascii="Arial" w:hAnsi="Arial" w:cs="Arial"/>
        </w:rPr>
        <w:br/>
      </w:r>
      <w:r w:rsidRPr="00314783">
        <w:rPr>
          <w:rFonts w:ascii="Arial" w:hAnsi="Arial" w:cs="Arial"/>
        </w:rPr>
        <w:t xml:space="preserve">a także do zachowania w tajemnicy tych informacji, których ujawnienie osobom trzecim lub wykorzystanie ich przez Strony w innym celu niż przedmiot umowy, mogłyby narazić interesy Stron w czasie obowiązywania lub po rozwiązaniu niniejszej umowy. </w:t>
      </w:r>
    </w:p>
    <w:p w14:paraId="2E4DC0E9" w14:textId="77777777" w:rsidR="00314783" w:rsidRPr="00314783" w:rsidRDefault="00314783" w:rsidP="00314783">
      <w:pPr>
        <w:spacing w:after="0"/>
        <w:ind w:left="284" w:hanging="284"/>
        <w:jc w:val="both"/>
        <w:rPr>
          <w:rFonts w:ascii="Arial" w:hAnsi="Arial" w:cs="Arial"/>
        </w:rPr>
      </w:pPr>
      <w:r w:rsidRPr="00314783">
        <w:rPr>
          <w:rFonts w:ascii="Arial" w:hAnsi="Arial" w:cs="Arial"/>
        </w:rPr>
        <w:t>2.</w:t>
      </w:r>
      <w:r w:rsidRPr="00314783">
        <w:rPr>
          <w:rFonts w:ascii="Arial" w:hAnsi="Arial" w:cs="Arial"/>
        </w:rPr>
        <w:tab/>
        <w:t>Powyższe ograniczenia nie maja zastosowania do informacji:</w:t>
      </w:r>
    </w:p>
    <w:p w14:paraId="77EE64B6" w14:textId="77777777" w:rsidR="00314783" w:rsidRPr="00314783" w:rsidRDefault="00314783" w:rsidP="00314783">
      <w:pPr>
        <w:spacing w:after="0"/>
        <w:ind w:left="567" w:hanging="283"/>
        <w:jc w:val="both"/>
        <w:rPr>
          <w:rFonts w:ascii="Arial" w:hAnsi="Arial" w:cs="Arial"/>
        </w:rPr>
      </w:pPr>
      <w:r w:rsidRPr="00314783">
        <w:rPr>
          <w:rFonts w:ascii="Arial" w:hAnsi="Arial" w:cs="Arial"/>
        </w:rPr>
        <w:t>•</w:t>
      </w:r>
      <w:r w:rsidRPr="00314783">
        <w:rPr>
          <w:rFonts w:ascii="Arial" w:hAnsi="Arial" w:cs="Arial"/>
        </w:rPr>
        <w:tab/>
        <w:t>które są publicznie dostępne bez naruszenia postanowień umowy;</w:t>
      </w:r>
    </w:p>
    <w:p w14:paraId="0F9A918E" w14:textId="77777777" w:rsidR="00314783" w:rsidRPr="00314783" w:rsidRDefault="00314783" w:rsidP="00314783">
      <w:pPr>
        <w:spacing w:after="0"/>
        <w:ind w:left="567" w:hanging="283"/>
        <w:jc w:val="both"/>
        <w:rPr>
          <w:rFonts w:ascii="Arial" w:hAnsi="Arial" w:cs="Arial"/>
        </w:rPr>
      </w:pPr>
      <w:r w:rsidRPr="00314783">
        <w:rPr>
          <w:rFonts w:ascii="Arial" w:hAnsi="Arial" w:cs="Arial"/>
        </w:rPr>
        <w:t>•</w:t>
      </w:r>
      <w:r w:rsidRPr="00314783">
        <w:rPr>
          <w:rFonts w:ascii="Arial" w:hAnsi="Arial" w:cs="Arial"/>
        </w:rPr>
        <w:tab/>
        <w:t>które zostaną ujawnione osobie trzeciej po uzyskaniu uprzedniej zgody drugiej Strony</w:t>
      </w:r>
    </w:p>
    <w:p w14:paraId="37CEBCBE" w14:textId="77777777" w:rsidR="00314783" w:rsidRPr="00314783" w:rsidRDefault="00314783" w:rsidP="00314783">
      <w:pPr>
        <w:spacing w:after="0"/>
        <w:ind w:left="567" w:hanging="283"/>
        <w:jc w:val="both"/>
        <w:rPr>
          <w:rFonts w:ascii="Arial" w:hAnsi="Arial" w:cs="Arial"/>
        </w:rPr>
      </w:pPr>
      <w:r w:rsidRPr="00314783">
        <w:rPr>
          <w:rFonts w:ascii="Arial" w:hAnsi="Arial" w:cs="Arial"/>
        </w:rPr>
        <w:t>•</w:t>
      </w:r>
      <w:r w:rsidRPr="00314783">
        <w:rPr>
          <w:rFonts w:ascii="Arial" w:hAnsi="Arial" w:cs="Arial"/>
        </w:rPr>
        <w:tab/>
        <w:t>których ujawnienie będzie wymagane przepisami prawa lub nakazane przez właściwy sąd, pod warunkiem, że strona ujawniająca zawiadomi o tym obowiązku drugą stronę przed takim ujawnieniem;</w:t>
      </w:r>
    </w:p>
    <w:p w14:paraId="112B9BCB" w14:textId="77777777" w:rsidR="00314783" w:rsidRPr="00314783" w:rsidRDefault="00314783" w:rsidP="00314783">
      <w:pPr>
        <w:spacing w:after="0"/>
        <w:ind w:left="567" w:hanging="283"/>
        <w:jc w:val="both"/>
        <w:rPr>
          <w:rFonts w:ascii="Arial" w:hAnsi="Arial" w:cs="Arial"/>
        </w:rPr>
      </w:pPr>
      <w:r w:rsidRPr="00314783">
        <w:rPr>
          <w:rFonts w:ascii="Arial" w:hAnsi="Arial" w:cs="Arial"/>
        </w:rPr>
        <w:lastRenderedPageBreak/>
        <w:t>•</w:t>
      </w:r>
      <w:r w:rsidRPr="00314783">
        <w:rPr>
          <w:rFonts w:ascii="Arial" w:hAnsi="Arial" w:cs="Arial"/>
        </w:rPr>
        <w:tab/>
        <w:t>których ujawnienie jest wymagane przez organy władzy wykonawczej bądź ustawodawczej;</w:t>
      </w:r>
    </w:p>
    <w:p w14:paraId="33F97BE1" w14:textId="0788279A" w:rsidR="00314783" w:rsidRPr="00314783" w:rsidRDefault="00314783" w:rsidP="00314783">
      <w:pPr>
        <w:spacing w:after="0"/>
        <w:ind w:left="567" w:hanging="283"/>
        <w:jc w:val="both"/>
        <w:rPr>
          <w:rFonts w:ascii="Arial" w:hAnsi="Arial" w:cs="Arial"/>
        </w:rPr>
      </w:pPr>
      <w:r w:rsidRPr="00314783">
        <w:rPr>
          <w:rFonts w:ascii="Arial" w:hAnsi="Arial" w:cs="Arial"/>
        </w:rPr>
        <w:t>•</w:t>
      </w:r>
      <w:r w:rsidRPr="00314783">
        <w:rPr>
          <w:rFonts w:ascii="Arial" w:hAnsi="Arial" w:cs="Arial"/>
        </w:rPr>
        <w:tab/>
        <w:t>których ujawnienie na rzecz jej podmiotów zależnych, doradców lub banków zostanie uznane przez Stronę za konieczne i właściwe, pod warunkiem, że podobne zobowiązanie do zachowania poufności takich informacji zostanie nałożone na taki podmiot zależny, doradców lub banki.</w:t>
      </w:r>
    </w:p>
    <w:p w14:paraId="0512259B" w14:textId="77777777" w:rsidR="00314783" w:rsidRPr="00314783" w:rsidRDefault="00314783" w:rsidP="00314783">
      <w:pPr>
        <w:spacing w:after="0"/>
        <w:ind w:left="284" w:hanging="284"/>
        <w:jc w:val="both"/>
        <w:rPr>
          <w:rFonts w:ascii="Arial" w:hAnsi="Arial" w:cs="Arial"/>
        </w:rPr>
      </w:pPr>
      <w:r w:rsidRPr="00314783">
        <w:rPr>
          <w:rFonts w:ascii="Arial" w:hAnsi="Arial" w:cs="Arial"/>
        </w:rPr>
        <w:t>3.</w:t>
      </w:r>
      <w:r w:rsidRPr="00314783">
        <w:rPr>
          <w:rFonts w:ascii="Arial" w:hAnsi="Arial" w:cs="Arial"/>
        </w:rPr>
        <w:tab/>
        <w:t>Strona ponosi odpowiedzialność za niezgodne z umową ujawnienie informacji o charakterze poufnym przez jej pracowników, organy statutowe oraz inne osoby działające na jej zlecenie.</w:t>
      </w:r>
    </w:p>
    <w:p w14:paraId="24396DFF" w14:textId="77777777" w:rsidR="00314783" w:rsidRPr="00314783" w:rsidRDefault="00314783" w:rsidP="00314783">
      <w:pPr>
        <w:spacing w:after="0"/>
        <w:ind w:left="284" w:hanging="284"/>
        <w:jc w:val="both"/>
        <w:rPr>
          <w:rFonts w:ascii="Arial" w:hAnsi="Arial" w:cs="Arial"/>
        </w:rPr>
      </w:pPr>
      <w:r w:rsidRPr="00314783">
        <w:rPr>
          <w:rFonts w:ascii="Arial" w:hAnsi="Arial" w:cs="Arial"/>
        </w:rPr>
        <w:t>4.</w:t>
      </w:r>
      <w:r w:rsidRPr="00314783">
        <w:rPr>
          <w:rFonts w:ascii="Arial" w:hAnsi="Arial" w:cs="Arial"/>
        </w:rPr>
        <w:tab/>
        <w:t>Strona, która ujawniła informacje o charakterze poufnym drugiej Strony, lub której pracownicy, organy statutowe lub inne osoby działające na jej zlecenie ujawnili takie informacje poufne drugiej Strony, z naruszeniem Umowy zobowiązana jest do naprawienia wynikłej z tego szkody.</w:t>
      </w:r>
    </w:p>
    <w:p w14:paraId="4A3D9C70" w14:textId="77777777" w:rsidR="00314783" w:rsidRDefault="00314783" w:rsidP="00314783">
      <w:pPr>
        <w:spacing w:after="0"/>
        <w:ind w:left="284" w:hanging="284"/>
        <w:jc w:val="both"/>
        <w:rPr>
          <w:rFonts w:ascii="Arial" w:hAnsi="Arial" w:cs="Arial"/>
        </w:rPr>
      </w:pPr>
      <w:r w:rsidRPr="00314783">
        <w:rPr>
          <w:rFonts w:ascii="Arial" w:hAnsi="Arial" w:cs="Arial"/>
        </w:rPr>
        <w:t>5.</w:t>
      </w:r>
      <w:r w:rsidRPr="00314783">
        <w:rPr>
          <w:rFonts w:ascii="Arial" w:hAnsi="Arial" w:cs="Arial"/>
        </w:rPr>
        <w:tab/>
        <w:t xml:space="preserve">Strony zobowiązują się do zastosowania skutecznych środków technicznych i organizacyjnych zapewniających ochronę wszystkich przekazanych informacji i danych zabezpieczając je przed nieupoważnionym dostępem, uszkodzeniem i/lub nieuprawnioną modyfikacją. </w:t>
      </w:r>
    </w:p>
    <w:p w14:paraId="09376A79" w14:textId="77777777" w:rsidR="001330EA" w:rsidRPr="00314783" w:rsidRDefault="001330EA" w:rsidP="00314783">
      <w:pPr>
        <w:spacing w:after="0"/>
        <w:ind w:left="284" w:hanging="284"/>
        <w:jc w:val="both"/>
        <w:rPr>
          <w:rFonts w:ascii="Arial" w:hAnsi="Arial" w:cs="Arial"/>
        </w:rPr>
      </w:pPr>
    </w:p>
    <w:p w14:paraId="38A7557F" w14:textId="44B02F20" w:rsidR="00314783" w:rsidRPr="001330EA" w:rsidRDefault="00314783" w:rsidP="001330EA">
      <w:pPr>
        <w:spacing w:after="0"/>
        <w:ind w:firstLine="709"/>
        <w:jc w:val="center"/>
        <w:rPr>
          <w:rFonts w:ascii="Arial" w:hAnsi="Arial" w:cs="Arial"/>
          <w:b/>
          <w:bCs/>
        </w:rPr>
      </w:pPr>
      <w:r w:rsidRPr="001330EA">
        <w:rPr>
          <w:rFonts w:ascii="Arial" w:hAnsi="Arial" w:cs="Arial"/>
          <w:b/>
          <w:bCs/>
        </w:rPr>
        <w:t>§ 1</w:t>
      </w:r>
      <w:r w:rsidR="001330EA">
        <w:rPr>
          <w:rFonts w:ascii="Arial" w:hAnsi="Arial" w:cs="Arial"/>
          <w:b/>
          <w:bCs/>
        </w:rPr>
        <w:t>2</w:t>
      </w:r>
    </w:p>
    <w:p w14:paraId="0687B6B1" w14:textId="77777777" w:rsidR="00314783" w:rsidRPr="001330EA" w:rsidRDefault="00314783" w:rsidP="001330EA">
      <w:pPr>
        <w:spacing w:after="0"/>
        <w:ind w:firstLine="709"/>
        <w:jc w:val="center"/>
        <w:rPr>
          <w:rFonts w:ascii="Arial" w:hAnsi="Arial" w:cs="Arial"/>
          <w:b/>
          <w:bCs/>
        </w:rPr>
      </w:pPr>
      <w:r w:rsidRPr="001330EA">
        <w:rPr>
          <w:rFonts w:ascii="Arial" w:hAnsi="Arial" w:cs="Arial"/>
          <w:b/>
          <w:bCs/>
        </w:rPr>
        <w:t>Klauzula RODO</w:t>
      </w:r>
    </w:p>
    <w:p w14:paraId="21D31A49" w14:textId="2667C13B" w:rsidR="00314783" w:rsidRPr="00314783" w:rsidRDefault="00314783" w:rsidP="001330EA">
      <w:pPr>
        <w:spacing w:after="0"/>
        <w:ind w:left="284" w:hanging="284"/>
        <w:jc w:val="both"/>
        <w:rPr>
          <w:rFonts w:ascii="Arial" w:hAnsi="Arial" w:cs="Arial"/>
        </w:rPr>
      </w:pPr>
      <w:r w:rsidRPr="00314783">
        <w:rPr>
          <w:rFonts w:ascii="Arial" w:hAnsi="Arial" w:cs="Arial"/>
        </w:rPr>
        <w:t>1.</w:t>
      </w:r>
      <w:r w:rsidRPr="00314783">
        <w:rPr>
          <w:rFonts w:ascii="Arial" w:hAnsi="Arial" w:cs="Arial"/>
        </w:rPr>
        <w:tab/>
        <w:t xml:space="preserve">Strony zobowiązują się do ochrony danych osobowych udostępnionych wzajemnie w związku </w:t>
      </w:r>
      <w:r w:rsidR="001330EA">
        <w:rPr>
          <w:rFonts w:ascii="Arial" w:hAnsi="Arial" w:cs="Arial"/>
        </w:rPr>
        <w:br/>
      </w:r>
      <w:r w:rsidRPr="00314783">
        <w:rPr>
          <w:rFonts w:ascii="Arial" w:hAnsi="Arial" w:cs="Arial"/>
        </w:rPr>
        <w:t xml:space="preserve">z wykonywaniem Umowy, w tym do stosowania organizacyjnych i technicznych środków ochrony danych osobowych przetwarzanych w systemach informatycznych zgodnie przepisami prawa, </w:t>
      </w:r>
      <w:r w:rsidR="001330EA">
        <w:rPr>
          <w:rFonts w:ascii="Arial" w:hAnsi="Arial" w:cs="Arial"/>
        </w:rPr>
        <w:br/>
      </w:r>
      <w:r w:rsidRPr="00314783">
        <w:rPr>
          <w:rFonts w:ascii="Arial" w:hAnsi="Arial" w:cs="Arial"/>
        </w:rPr>
        <w:t>a w szczególności z ustawą z dnia 10.05.2018 r. o ochronie danych osobowych (</w:t>
      </w:r>
      <w:proofErr w:type="spellStart"/>
      <w:r w:rsidR="00EB1A82">
        <w:rPr>
          <w:rFonts w:ascii="Arial" w:hAnsi="Arial" w:cs="Arial"/>
        </w:rPr>
        <w:t>t.j</w:t>
      </w:r>
      <w:proofErr w:type="spellEnd"/>
      <w:r w:rsidR="00EB1A82">
        <w:rPr>
          <w:rFonts w:ascii="Arial" w:hAnsi="Arial" w:cs="Arial"/>
        </w:rPr>
        <w:t xml:space="preserve">. </w:t>
      </w:r>
      <w:r w:rsidRPr="00314783">
        <w:rPr>
          <w:rFonts w:ascii="Arial" w:hAnsi="Arial" w:cs="Arial"/>
        </w:rPr>
        <w:t xml:space="preserve">Dz. U. </w:t>
      </w:r>
      <w:r w:rsidR="0023247D">
        <w:rPr>
          <w:rFonts w:ascii="Arial" w:hAnsi="Arial" w:cs="Arial"/>
        </w:rPr>
        <w:br/>
      </w:r>
      <w:r w:rsidRPr="00314783">
        <w:rPr>
          <w:rFonts w:ascii="Arial" w:hAnsi="Arial" w:cs="Arial"/>
        </w:rPr>
        <w:t xml:space="preserve">z </w:t>
      </w:r>
      <w:r w:rsidR="006E235D" w:rsidRPr="006E235D">
        <w:rPr>
          <w:rFonts w:ascii="Arial" w:hAnsi="Arial" w:cs="Arial"/>
        </w:rPr>
        <w:t xml:space="preserve">2019 r. poz. 1781 z </w:t>
      </w:r>
      <w:proofErr w:type="spellStart"/>
      <w:r w:rsidR="006E235D" w:rsidRPr="006E235D">
        <w:rPr>
          <w:rFonts w:ascii="Arial" w:hAnsi="Arial" w:cs="Arial"/>
        </w:rPr>
        <w:t>późn</w:t>
      </w:r>
      <w:proofErr w:type="spellEnd"/>
      <w:r w:rsidR="006E235D" w:rsidRPr="006E235D">
        <w:rPr>
          <w:rFonts w:ascii="Arial" w:hAnsi="Arial" w:cs="Arial"/>
        </w:rPr>
        <w:t>. zm</w:t>
      </w:r>
      <w:r w:rsidR="006E235D">
        <w:rPr>
          <w:rFonts w:ascii="Arial" w:hAnsi="Arial" w:cs="Arial"/>
        </w:rPr>
        <w:t>.</w:t>
      </w:r>
      <w:r w:rsidRPr="00314783">
        <w:rPr>
          <w:rFonts w:ascii="Arial" w:hAnsi="Arial" w:cs="Arial"/>
        </w:rPr>
        <w:t xml:space="preserve">) oraz rozporządzeniem Parlamentu Europejskiego i Rady (UE) 2016/679 z dnia 27.04.2016 r. w sprawie ochrony osób fizycznych w związku z przetwarzaniem danych osobowych i w sprawie swobodnego przepływu takich danych oraz uchylenia dyrektywy 95/46/WE. </w:t>
      </w:r>
    </w:p>
    <w:p w14:paraId="3AA431CB" w14:textId="77777777" w:rsidR="00314783" w:rsidRPr="00314783" w:rsidRDefault="00314783" w:rsidP="001330EA">
      <w:pPr>
        <w:spacing w:after="0"/>
        <w:ind w:left="284" w:hanging="284"/>
        <w:jc w:val="both"/>
        <w:rPr>
          <w:rFonts w:ascii="Arial" w:hAnsi="Arial" w:cs="Arial"/>
        </w:rPr>
      </w:pPr>
      <w:r w:rsidRPr="00314783">
        <w:rPr>
          <w:rFonts w:ascii="Arial" w:hAnsi="Arial" w:cs="Arial"/>
        </w:rPr>
        <w:t>2.</w:t>
      </w:r>
      <w:r w:rsidRPr="00314783">
        <w:rPr>
          <w:rFonts w:ascii="Arial" w:hAnsi="Arial" w:cs="Arial"/>
        </w:rPr>
        <w:tab/>
        <w:t>Strony zobowiązują się do stosowania wytycznych lub interpretacji, wydanych przez polski organ nadzoru lub unijny organ doradczy zajmujący się ochroną danych osobowych dotyczących przetwarzania i ochrony danych osobowych.</w:t>
      </w:r>
    </w:p>
    <w:p w14:paraId="48171954" w14:textId="77777777" w:rsidR="00314783" w:rsidRPr="00314783" w:rsidRDefault="00314783" w:rsidP="001330EA">
      <w:pPr>
        <w:spacing w:after="0"/>
        <w:ind w:left="284" w:hanging="284"/>
        <w:jc w:val="both"/>
        <w:rPr>
          <w:rFonts w:ascii="Arial" w:hAnsi="Arial" w:cs="Arial"/>
        </w:rPr>
      </w:pPr>
      <w:r w:rsidRPr="00314783">
        <w:rPr>
          <w:rFonts w:ascii="Arial" w:hAnsi="Arial" w:cs="Arial"/>
        </w:rPr>
        <w:t>3.</w:t>
      </w:r>
      <w:r w:rsidRPr="00314783">
        <w:rPr>
          <w:rFonts w:ascii="Arial" w:hAnsi="Arial" w:cs="Arial"/>
        </w:rPr>
        <w:tab/>
        <w:t>Strony oświadczają, że pracownicy posiadający dostęp do danych osobowych przedstawicieli Stron Umowy znają przepisy dotyczące ochrony danych osobowych oraz posiadają stosowne pisemne upoważnienia uprawniające do przetwarzania danych osobowych.</w:t>
      </w:r>
    </w:p>
    <w:p w14:paraId="09561CD0" w14:textId="55BEF2B8" w:rsidR="00314783" w:rsidRDefault="00314783" w:rsidP="009D6415">
      <w:pPr>
        <w:spacing w:after="0"/>
        <w:ind w:left="284" w:hanging="284"/>
        <w:jc w:val="both"/>
        <w:rPr>
          <w:rFonts w:ascii="Arial" w:hAnsi="Arial" w:cs="Arial"/>
        </w:rPr>
      </w:pPr>
      <w:r w:rsidRPr="00314783">
        <w:rPr>
          <w:rFonts w:ascii="Arial" w:hAnsi="Arial" w:cs="Arial"/>
        </w:rPr>
        <w:t>4.</w:t>
      </w:r>
      <w:r w:rsidRPr="00314783">
        <w:rPr>
          <w:rFonts w:ascii="Arial" w:hAnsi="Arial" w:cs="Arial"/>
        </w:rPr>
        <w:tab/>
        <w:t>Strony oświadczają, że dane osobowe ich przedstawicieli uzyskane w związku z realizacją umowy, zostaną wykorzystane wyłącznie w celu realizacji jej przedmiotu i tak długo jak jest to niezbędne do jej wykonania, a po tym czasie przez okres odpowiadający terminowi przedawnienia roszczeń Stron Umowy.</w:t>
      </w:r>
    </w:p>
    <w:p w14:paraId="3AA47B68" w14:textId="77777777" w:rsidR="007A6CB0" w:rsidRPr="00761B81" w:rsidRDefault="007A6CB0" w:rsidP="007A6CB0">
      <w:pPr>
        <w:spacing w:after="0"/>
        <w:ind w:firstLine="709"/>
        <w:jc w:val="center"/>
        <w:rPr>
          <w:rFonts w:ascii="Arial" w:hAnsi="Arial" w:cs="Arial"/>
          <w:b/>
          <w:bCs/>
        </w:rPr>
      </w:pPr>
      <w:r w:rsidRPr="00761B81">
        <w:rPr>
          <w:rFonts w:ascii="Arial" w:hAnsi="Arial" w:cs="Arial"/>
          <w:b/>
          <w:bCs/>
        </w:rPr>
        <w:t>§ 1</w:t>
      </w:r>
      <w:r>
        <w:rPr>
          <w:rFonts w:ascii="Arial" w:hAnsi="Arial" w:cs="Arial"/>
          <w:b/>
          <w:bCs/>
        </w:rPr>
        <w:t>3</w:t>
      </w:r>
    </w:p>
    <w:p w14:paraId="531F0957" w14:textId="29EC5D13" w:rsidR="007A6CB0" w:rsidRPr="00761B81" w:rsidRDefault="007A6CB0" w:rsidP="007A6CB0">
      <w:pPr>
        <w:spacing w:after="0"/>
        <w:ind w:firstLine="709"/>
        <w:jc w:val="center"/>
        <w:rPr>
          <w:rFonts w:ascii="Arial" w:hAnsi="Arial" w:cs="Arial"/>
          <w:b/>
          <w:bCs/>
        </w:rPr>
      </w:pPr>
      <w:r>
        <w:rPr>
          <w:rFonts w:ascii="Arial" w:hAnsi="Arial" w:cs="Arial"/>
          <w:b/>
          <w:bCs/>
        </w:rPr>
        <w:t xml:space="preserve">Waloryzacja </w:t>
      </w:r>
    </w:p>
    <w:p w14:paraId="2C1F769B" w14:textId="59A86715" w:rsidR="007A6CB0" w:rsidRPr="007A6CB0" w:rsidRDefault="007A6CB0" w:rsidP="007A6CB0">
      <w:pPr>
        <w:pStyle w:val="Akapitzlist"/>
        <w:numPr>
          <w:ilvl w:val="6"/>
          <w:numId w:val="28"/>
        </w:numPr>
        <w:tabs>
          <w:tab w:val="clear" w:pos="2520"/>
        </w:tabs>
        <w:spacing w:after="0"/>
        <w:ind w:left="284" w:hanging="284"/>
        <w:jc w:val="both"/>
        <w:rPr>
          <w:rFonts w:ascii="Arial" w:hAnsi="Arial" w:cs="Arial"/>
        </w:rPr>
      </w:pPr>
      <w:r w:rsidRPr="007A6CB0">
        <w:rPr>
          <w:rFonts w:ascii="Arial" w:hAnsi="Arial" w:cs="Arial"/>
        </w:rPr>
        <w:t>Wynagrodzenie</w:t>
      </w:r>
      <w:r w:rsidR="00D256EC">
        <w:rPr>
          <w:rFonts w:ascii="Arial" w:hAnsi="Arial" w:cs="Arial"/>
        </w:rPr>
        <w:t xml:space="preserve"> Ubezpieczyciela</w:t>
      </w:r>
      <w:r w:rsidRPr="007A6CB0">
        <w:rPr>
          <w:rFonts w:ascii="Arial" w:hAnsi="Arial" w:cs="Arial"/>
        </w:rPr>
        <w:t xml:space="preserve"> za wszystkie okresy ubezpieczenia, o który</w:t>
      </w:r>
      <w:r w:rsidR="00D256EC">
        <w:rPr>
          <w:rFonts w:ascii="Arial" w:hAnsi="Arial" w:cs="Arial"/>
        </w:rPr>
        <w:t>ch</w:t>
      </w:r>
      <w:r w:rsidRPr="007A6CB0">
        <w:rPr>
          <w:rFonts w:ascii="Arial" w:hAnsi="Arial" w:cs="Arial"/>
        </w:rPr>
        <w:t xml:space="preserve"> mowa w § </w:t>
      </w:r>
      <w:r w:rsidR="00D65CAC">
        <w:rPr>
          <w:rFonts w:ascii="Arial" w:hAnsi="Arial" w:cs="Arial"/>
        </w:rPr>
        <w:t xml:space="preserve">8 ust. 1 lit. a) </w:t>
      </w:r>
      <w:r w:rsidRPr="007A6CB0">
        <w:rPr>
          <w:rFonts w:ascii="Arial" w:hAnsi="Arial" w:cs="Arial"/>
        </w:rPr>
        <w:t xml:space="preserve">(dalej </w:t>
      </w:r>
      <w:r w:rsidRPr="001A34AA">
        <w:rPr>
          <w:rFonts w:ascii="Arial" w:hAnsi="Arial" w:cs="Arial"/>
        </w:rPr>
        <w:t>„Wynagrodzenie”)</w:t>
      </w:r>
      <w:r w:rsidRPr="007A6CB0">
        <w:rPr>
          <w:rFonts w:ascii="Arial" w:hAnsi="Arial" w:cs="Arial"/>
        </w:rPr>
        <w:t xml:space="preserve"> podlegać będzie zmianie. Wynagrodzenie będzie waloryzowane miesięcznie począwszy od siódmego miesiąca obowiązywania Umowy do dnia, gdy wartość waloryzacji osiągnie limit 0,1 % wartości Wynagrodzeni</w:t>
      </w:r>
      <w:r w:rsidR="00D65CAC">
        <w:rPr>
          <w:rFonts w:ascii="Arial" w:hAnsi="Arial" w:cs="Arial"/>
        </w:rPr>
        <w:t>a</w:t>
      </w:r>
      <w:r w:rsidRPr="007A6CB0">
        <w:rPr>
          <w:rFonts w:ascii="Arial" w:hAnsi="Arial" w:cs="Arial"/>
        </w:rPr>
        <w:t>.</w:t>
      </w:r>
    </w:p>
    <w:p w14:paraId="65BD5015" w14:textId="60D43340" w:rsidR="007A6CB0" w:rsidRDefault="007A6CB0" w:rsidP="007A6CB0">
      <w:pPr>
        <w:pStyle w:val="Akapitzlist"/>
        <w:numPr>
          <w:ilvl w:val="6"/>
          <w:numId w:val="28"/>
        </w:numPr>
        <w:tabs>
          <w:tab w:val="clear" w:pos="2520"/>
        </w:tabs>
        <w:spacing w:after="0"/>
        <w:ind w:left="284" w:hanging="284"/>
        <w:jc w:val="both"/>
        <w:rPr>
          <w:rFonts w:ascii="Arial" w:hAnsi="Arial" w:cs="Arial"/>
        </w:rPr>
      </w:pPr>
      <w:r w:rsidRPr="007A6CB0">
        <w:rPr>
          <w:rFonts w:ascii="Arial" w:hAnsi="Arial" w:cs="Arial"/>
        </w:rPr>
        <w:t xml:space="preserve">Waloryzacji będzie podlegać wyłącznie </w:t>
      </w:r>
      <w:r w:rsidR="00D65CAC">
        <w:rPr>
          <w:rFonts w:ascii="Arial" w:hAnsi="Arial" w:cs="Arial"/>
        </w:rPr>
        <w:t>W</w:t>
      </w:r>
      <w:r w:rsidRPr="007A6CB0">
        <w:rPr>
          <w:rFonts w:ascii="Arial" w:hAnsi="Arial" w:cs="Arial"/>
        </w:rPr>
        <w:t>ynagrodzenie za usługi wykonywane począwszy od siódmego miesiąca obowiązywania Umowy.</w:t>
      </w:r>
    </w:p>
    <w:p w14:paraId="7A0033A8" w14:textId="3A8C850C" w:rsidR="007A6CB0" w:rsidRDefault="007A6CB0" w:rsidP="007A6CB0">
      <w:pPr>
        <w:pStyle w:val="Akapitzlist"/>
        <w:numPr>
          <w:ilvl w:val="6"/>
          <w:numId w:val="28"/>
        </w:numPr>
        <w:tabs>
          <w:tab w:val="clear" w:pos="2520"/>
        </w:tabs>
        <w:spacing w:after="0"/>
        <w:ind w:left="284" w:hanging="284"/>
        <w:jc w:val="both"/>
        <w:rPr>
          <w:rFonts w:ascii="Arial" w:hAnsi="Arial" w:cs="Arial"/>
        </w:rPr>
      </w:pPr>
      <w:r w:rsidRPr="007A6CB0">
        <w:rPr>
          <w:rFonts w:ascii="Arial" w:hAnsi="Arial" w:cs="Arial"/>
        </w:rPr>
        <w:t>Waloryzacji nie będzie podlegać wynagrodzenie przysługujące Ubezpieczycielowi na podstawie aneksów do Umowy.</w:t>
      </w:r>
    </w:p>
    <w:p w14:paraId="1CB3D31A" w14:textId="51E78166" w:rsidR="007A6CB0" w:rsidRDefault="007A6CB0" w:rsidP="007A6CB0">
      <w:pPr>
        <w:pStyle w:val="Akapitzlist"/>
        <w:numPr>
          <w:ilvl w:val="6"/>
          <w:numId w:val="28"/>
        </w:numPr>
        <w:tabs>
          <w:tab w:val="clear" w:pos="2520"/>
        </w:tabs>
        <w:spacing w:after="0"/>
        <w:ind w:left="284" w:hanging="284"/>
        <w:jc w:val="both"/>
        <w:rPr>
          <w:rFonts w:ascii="Arial" w:hAnsi="Arial" w:cs="Arial"/>
        </w:rPr>
      </w:pPr>
      <w:r w:rsidRPr="007A6CB0">
        <w:rPr>
          <w:rFonts w:ascii="Arial" w:hAnsi="Arial" w:cs="Arial"/>
        </w:rPr>
        <w:t xml:space="preserve">Waloryzacja </w:t>
      </w:r>
      <w:r w:rsidR="003701C5" w:rsidRPr="007A6CB0">
        <w:rPr>
          <w:rFonts w:ascii="Arial" w:hAnsi="Arial" w:cs="Arial"/>
        </w:rPr>
        <w:t>będzie</w:t>
      </w:r>
      <w:r w:rsidRPr="007A6CB0">
        <w:rPr>
          <w:rFonts w:ascii="Arial" w:hAnsi="Arial" w:cs="Arial"/>
        </w:rPr>
        <w:t xml:space="preserve"> </w:t>
      </w:r>
      <w:r w:rsidR="003701C5" w:rsidRPr="007A6CB0">
        <w:rPr>
          <w:rFonts w:ascii="Arial" w:hAnsi="Arial" w:cs="Arial"/>
        </w:rPr>
        <w:t>się</w:t>
      </w:r>
      <w:r w:rsidRPr="007A6CB0">
        <w:rPr>
          <w:rFonts w:ascii="Arial" w:hAnsi="Arial" w:cs="Arial"/>
        </w:rPr>
        <w:t xml:space="preserve">̨ </w:t>
      </w:r>
      <w:r w:rsidR="003701C5" w:rsidRPr="007A6CB0">
        <w:rPr>
          <w:rFonts w:ascii="Arial" w:hAnsi="Arial" w:cs="Arial"/>
        </w:rPr>
        <w:t>odbywać</w:t>
      </w:r>
      <w:r w:rsidRPr="007A6CB0">
        <w:rPr>
          <w:rFonts w:ascii="Arial" w:hAnsi="Arial" w:cs="Arial"/>
        </w:rPr>
        <w:t xml:space="preserve">́ w oparciu o </w:t>
      </w:r>
      <w:r w:rsidR="003701C5" w:rsidRPr="007A6CB0">
        <w:rPr>
          <w:rFonts w:ascii="Arial" w:hAnsi="Arial" w:cs="Arial"/>
        </w:rPr>
        <w:t>wskaźnik</w:t>
      </w:r>
      <w:r w:rsidRPr="007A6CB0">
        <w:rPr>
          <w:rFonts w:ascii="Arial" w:hAnsi="Arial" w:cs="Arial"/>
        </w:rPr>
        <w:t xml:space="preserve"> cen towarów i usług konsumpcyjnych (wskazujący na zmianę cen w procentach (%) za ten miesiąc względem miesiąca poprzedzającego) publikowany </w:t>
      </w:r>
      <w:r w:rsidR="003701C5" w:rsidRPr="007A6CB0">
        <w:rPr>
          <w:rFonts w:ascii="Arial" w:hAnsi="Arial" w:cs="Arial"/>
        </w:rPr>
        <w:t>comiesięcznie</w:t>
      </w:r>
      <w:r w:rsidRPr="007A6CB0">
        <w:rPr>
          <w:rFonts w:ascii="Arial" w:hAnsi="Arial" w:cs="Arial"/>
        </w:rPr>
        <w:t xml:space="preserve"> przez Prezesa </w:t>
      </w:r>
      <w:r w:rsidR="003701C5" w:rsidRPr="007A6CB0">
        <w:rPr>
          <w:rFonts w:ascii="Arial" w:hAnsi="Arial" w:cs="Arial"/>
        </w:rPr>
        <w:t>Głównego</w:t>
      </w:r>
      <w:r w:rsidRPr="007A6CB0">
        <w:rPr>
          <w:rFonts w:ascii="Arial" w:hAnsi="Arial" w:cs="Arial"/>
        </w:rPr>
        <w:t xml:space="preserve"> </w:t>
      </w:r>
      <w:r w:rsidR="003701C5" w:rsidRPr="007A6CB0">
        <w:rPr>
          <w:rFonts w:ascii="Arial" w:hAnsi="Arial" w:cs="Arial"/>
        </w:rPr>
        <w:t>Urzędu</w:t>
      </w:r>
      <w:r w:rsidRPr="007A6CB0">
        <w:rPr>
          <w:rFonts w:ascii="Arial" w:hAnsi="Arial" w:cs="Arial"/>
        </w:rPr>
        <w:t xml:space="preserve"> Statystycznego (dalej </w:t>
      </w:r>
      <w:r w:rsidRPr="001A34AA">
        <w:rPr>
          <w:rFonts w:ascii="Arial" w:hAnsi="Arial" w:cs="Arial"/>
        </w:rPr>
        <w:t>„Prezesem GUS”)</w:t>
      </w:r>
      <w:r w:rsidRPr="007A6CB0">
        <w:rPr>
          <w:rFonts w:ascii="Arial" w:hAnsi="Arial" w:cs="Arial"/>
        </w:rPr>
        <w:t xml:space="preserve"> w Biuletynie Statystycznym GUS na stronie internetowej </w:t>
      </w:r>
      <w:r w:rsidR="003701C5" w:rsidRPr="007A6CB0">
        <w:rPr>
          <w:rFonts w:ascii="Arial" w:hAnsi="Arial" w:cs="Arial"/>
        </w:rPr>
        <w:t>Głównego</w:t>
      </w:r>
      <w:r w:rsidRPr="007A6CB0">
        <w:rPr>
          <w:rFonts w:ascii="Arial" w:hAnsi="Arial" w:cs="Arial"/>
        </w:rPr>
        <w:t xml:space="preserve"> </w:t>
      </w:r>
      <w:r w:rsidR="003701C5" w:rsidRPr="007A6CB0">
        <w:rPr>
          <w:rFonts w:ascii="Arial" w:hAnsi="Arial" w:cs="Arial"/>
        </w:rPr>
        <w:lastRenderedPageBreak/>
        <w:t>Urzędu</w:t>
      </w:r>
      <w:r w:rsidRPr="007A6CB0">
        <w:rPr>
          <w:rFonts w:ascii="Arial" w:hAnsi="Arial" w:cs="Arial"/>
        </w:rPr>
        <w:t xml:space="preserve"> Statystycznego (dalej </w:t>
      </w:r>
      <w:r w:rsidRPr="001A34AA">
        <w:rPr>
          <w:rFonts w:ascii="Arial" w:hAnsi="Arial" w:cs="Arial"/>
        </w:rPr>
        <w:t>„</w:t>
      </w:r>
      <w:r w:rsidR="003701C5" w:rsidRPr="001A34AA">
        <w:rPr>
          <w:rFonts w:ascii="Arial" w:hAnsi="Arial" w:cs="Arial"/>
        </w:rPr>
        <w:t>Wskaźnik</w:t>
      </w:r>
      <w:r w:rsidRPr="001A34AA">
        <w:rPr>
          <w:rFonts w:ascii="Arial" w:hAnsi="Arial" w:cs="Arial"/>
        </w:rPr>
        <w:t>”).</w:t>
      </w:r>
      <w:r w:rsidRPr="007A6CB0">
        <w:rPr>
          <w:rFonts w:ascii="Arial" w:hAnsi="Arial" w:cs="Arial"/>
        </w:rPr>
        <w:t xml:space="preserve"> Waloryzacja </w:t>
      </w:r>
      <w:r w:rsidR="003701C5" w:rsidRPr="007A6CB0">
        <w:rPr>
          <w:rFonts w:ascii="Arial" w:hAnsi="Arial" w:cs="Arial"/>
        </w:rPr>
        <w:t>będzie</w:t>
      </w:r>
      <w:r w:rsidRPr="007A6CB0">
        <w:rPr>
          <w:rFonts w:ascii="Arial" w:hAnsi="Arial" w:cs="Arial"/>
        </w:rPr>
        <w:t xml:space="preserve"> </w:t>
      </w:r>
      <w:r w:rsidR="003701C5" w:rsidRPr="007A6CB0">
        <w:rPr>
          <w:rFonts w:ascii="Arial" w:hAnsi="Arial" w:cs="Arial"/>
        </w:rPr>
        <w:t>odbywać</w:t>
      </w:r>
      <w:r w:rsidRPr="007A6CB0">
        <w:rPr>
          <w:rFonts w:ascii="Arial" w:hAnsi="Arial" w:cs="Arial"/>
        </w:rPr>
        <w:t xml:space="preserve">́ </w:t>
      </w:r>
      <w:r w:rsidR="003701C5" w:rsidRPr="007A6CB0">
        <w:rPr>
          <w:rFonts w:ascii="Arial" w:hAnsi="Arial" w:cs="Arial"/>
        </w:rPr>
        <w:t>się</w:t>
      </w:r>
      <w:r w:rsidRPr="007A6CB0">
        <w:rPr>
          <w:rFonts w:ascii="Arial" w:hAnsi="Arial" w:cs="Arial"/>
        </w:rPr>
        <w:t xml:space="preserve">̨ w oparciu o </w:t>
      </w:r>
      <w:r w:rsidR="003701C5" w:rsidRPr="007A6CB0">
        <w:rPr>
          <w:rFonts w:ascii="Arial" w:hAnsi="Arial" w:cs="Arial"/>
        </w:rPr>
        <w:t>Wskaźnik</w:t>
      </w:r>
      <w:r w:rsidRPr="007A6CB0">
        <w:rPr>
          <w:rFonts w:ascii="Arial" w:hAnsi="Arial" w:cs="Arial"/>
        </w:rPr>
        <w:t xml:space="preserve"> za </w:t>
      </w:r>
      <w:r w:rsidR="003701C5" w:rsidRPr="007A6CB0">
        <w:rPr>
          <w:rFonts w:ascii="Arial" w:hAnsi="Arial" w:cs="Arial"/>
        </w:rPr>
        <w:t>miesiąc</w:t>
      </w:r>
      <w:r w:rsidRPr="007A6CB0">
        <w:rPr>
          <w:rFonts w:ascii="Arial" w:hAnsi="Arial" w:cs="Arial"/>
        </w:rPr>
        <w:t xml:space="preserve"> obowiązywania Umowy </w:t>
      </w:r>
      <w:r w:rsidR="003701C5" w:rsidRPr="007A6CB0">
        <w:rPr>
          <w:rFonts w:ascii="Arial" w:hAnsi="Arial" w:cs="Arial"/>
        </w:rPr>
        <w:t>objęty</w:t>
      </w:r>
      <w:r w:rsidRPr="007A6CB0">
        <w:rPr>
          <w:rFonts w:ascii="Arial" w:hAnsi="Arial" w:cs="Arial"/>
        </w:rPr>
        <w:t xml:space="preserve"> wnioskiem o waloryzację </w:t>
      </w:r>
      <w:r w:rsidR="003701C5" w:rsidRPr="007A6CB0">
        <w:rPr>
          <w:rFonts w:ascii="Arial" w:hAnsi="Arial" w:cs="Arial"/>
        </w:rPr>
        <w:t>względem</w:t>
      </w:r>
      <w:r w:rsidRPr="007A6CB0">
        <w:rPr>
          <w:rFonts w:ascii="Arial" w:hAnsi="Arial" w:cs="Arial"/>
        </w:rPr>
        <w:t xml:space="preserve"> </w:t>
      </w:r>
      <w:r w:rsidR="003701C5" w:rsidRPr="007A6CB0">
        <w:rPr>
          <w:rFonts w:ascii="Arial" w:hAnsi="Arial" w:cs="Arial"/>
        </w:rPr>
        <w:t>miesiąca</w:t>
      </w:r>
      <w:r w:rsidRPr="007A6CB0">
        <w:rPr>
          <w:rFonts w:ascii="Arial" w:hAnsi="Arial" w:cs="Arial"/>
        </w:rPr>
        <w:t xml:space="preserve"> poprzedzającego, pod warunkiem</w:t>
      </w:r>
      <w:r w:rsidR="0019137A">
        <w:rPr>
          <w:rFonts w:ascii="Arial" w:hAnsi="Arial" w:cs="Arial"/>
        </w:rPr>
        <w:t>,</w:t>
      </w:r>
      <w:r w:rsidRPr="007A6CB0">
        <w:rPr>
          <w:rFonts w:ascii="Arial" w:hAnsi="Arial" w:cs="Arial"/>
        </w:rPr>
        <w:t xml:space="preserve"> że zmiana Wskaźnika w stosunku do miesiąca poprzedzającego </w:t>
      </w:r>
      <w:r w:rsidR="00D65CAC">
        <w:rPr>
          <w:rFonts w:ascii="Arial" w:hAnsi="Arial" w:cs="Arial"/>
        </w:rPr>
        <w:t>będzie wyższa o</w:t>
      </w:r>
      <w:r w:rsidRPr="007A6CB0">
        <w:rPr>
          <w:rFonts w:ascii="Arial" w:hAnsi="Arial" w:cs="Arial"/>
        </w:rPr>
        <w:t xml:space="preserve"> 5 p</w:t>
      </w:r>
      <w:r w:rsidR="00D65CAC">
        <w:rPr>
          <w:rFonts w:ascii="Arial" w:hAnsi="Arial" w:cs="Arial"/>
        </w:rPr>
        <w:t>unktów procentowych</w:t>
      </w:r>
      <w:r w:rsidRPr="007A6CB0">
        <w:rPr>
          <w:rFonts w:ascii="Arial" w:hAnsi="Arial" w:cs="Arial"/>
        </w:rPr>
        <w:t>.</w:t>
      </w:r>
    </w:p>
    <w:p w14:paraId="39B64E9C" w14:textId="6C48E04C" w:rsidR="007A6CB0" w:rsidRDefault="007A6CB0" w:rsidP="007A6CB0">
      <w:pPr>
        <w:pStyle w:val="Akapitzlist"/>
        <w:numPr>
          <w:ilvl w:val="6"/>
          <w:numId w:val="28"/>
        </w:numPr>
        <w:tabs>
          <w:tab w:val="clear" w:pos="2520"/>
        </w:tabs>
        <w:spacing w:after="0"/>
        <w:ind w:left="284" w:hanging="284"/>
        <w:jc w:val="both"/>
        <w:rPr>
          <w:rFonts w:ascii="Arial" w:hAnsi="Arial" w:cs="Arial"/>
        </w:rPr>
      </w:pPr>
      <w:r w:rsidRPr="007A6CB0">
        <w:rPr>
          <w:rFonts w:ascii="Arial" w:hAnsi="Arial" w:cs="Arial"/>
        </w:rPr>
        <w:t xml:space="preserve">Waloryzacja </w:t>
      </w:r>
      <w:r w:rsidR="003701C5" w:rsidRPr="007A6CB0">
        <w:rPr>
          <w:rFonts w:ascii="Arial" w:hAnsi="Arial" w:cs="Arial"/>
        </w:rPr>
        <w:t>będzie</w:t>
      </w:r>
      <w:r w:rsidRPr="007A6CB0">
        <w:rPr>
          <w:rFonts w:ascii="Arial" w:hAnsi="Arial" w:cs="Arial"/>
        </w:rPr>
        <w:t xml:space="preserve"> obejmowała </w:t>
      </w:r>
      <w:r w:rsidR="003701C5" w:rsidRPr="007A6CB0">
        <w:rPr>
          <w:rFonts w:ascii="Arial" w:hAnsi="Arial" w:cs="Arial"/>
        </w:rPr>
        <w:t>wyłącznie</w:t>
      </w:r>
      <w:r w:rsidRPr="007A6CB0">
        <w:rPr>
          <w:rFonts w:ascii="Arial" w:hAnsi="Arial" w:cs="Arial"/>
        </w:rPr>
        <w:t xml:space="preserve"> pozostałe do zapłaty Wynagrodzenie, tj. </w:t>
      </w:r>
      <w:r w:rsidR="003701C5" w:rsidRPr="007A6CB0">
        <w:rPr>
          <w:rFonts w:ascii="Arial" w:hAnsi="Arial" w:cs="Arial"/>
        </w:rPr>
        <w:t>część</w:t>
      </w:r>
      <w:r w:rsidRPr="007A6CB0">
        <w:rPr>
          <w:rFonts w:ascii="Arial" w:hAnsi="Arial" w:cs="Arial"/>
        </w:rPr>
        <w:t xml:space="preserve">́ wynagrodzenia pozostała do zapłaty według stanu na </w:t>
      </w:r>
      <w:r w:rsidR="003701C5" w:rsidRPr="007A6CB0">
        <w:rPr>
          <w:rFonts w:ascii="Arial" w:hAnsi="Arial" w:cs="Arial"/>
        </w:rPr>
        <w:t>dzień</w:t>
      </w:r>
      <w:r w:rsidRPr="007A6CB0">
        <w:rPr>
          <w:rFonts w:ascii="Arial" w:hAnsi="Arial" w:cs="Arial"/>
        </w:rPr>
        <w:t xml:space="preserve">́ </w:t>
      </w:r>
      <w:r w:rsidR="003701C5" w:rsidRPr="007A6CB0">
        <w:rPr>
          <w:rFonts w:ascii="Arial" w:hAnsi="Arial" w:cs="Arial"/>
        </w:rPr>
        <w:t>złożenia</w:t>
      </w:r>
      <w:r w:rsidRPr="007A6CB0">
        <w:rPr>
          <w:rFonts w:ascii="Arial" w:hAnsi="Arial" w:cs="Arial"/>
        </w:rPr>
        <w:t xml:space="preserve"> danego wniosku o waloryzację, z </w:t>
      </w:r>
      <w:r w:rsidR="003701C5" w:rsidRPr="007A6CB0">
        <w:rPr>
          <w:rFonts w:ascii="Arial" w:hAnsi="Arial" w:cs="Arial"/>
        </w:rPr>
        <w:t>zastrzeżeniem</w:t>
      </w:r>
      <w:r w:rsidRPr="007A6CB0">
        <w:rPr>
          <w:rFonts w:ascii="Arial" w:hAnsi="Arial" w:cs="Arial"/>
        </w:rPr>
        <w:t xml:space="preserve">, </w:t>
      </w:r>
      <w:r w:rsidR="00BC5C27">
        <w:rPr>
          <w:rFonts w:ascii="Arial" w:hAnsi="Arial" w:cs="Arial"/>
        </w:rPr>
        <w:t>ż</w:t>
      </w:r>
      <w:r w:rsidRPr="007A6CB0">
        <w:rPr>
          <w:rFonts w:ascii="Arial" w:hAnsi="Arial" w:cs="Arial"/>
        </w:rPr>
        <w:t xml:space="preserve">e waloryzacji za dany miesiąc </w:t>
      </w:r>
      <w:r w:rsidR="003701C5" w:rsidRPr="007A6CB0">
        <w:rPr>
          <w:rFonts w:ascii="Arial" w:hAnsi="Arial" w:cs="Arial"/>
        </w:rPr>
        <w:t>podlegać</w:t>
      </w:r>
      <w:r w:rsidRPr="007A6CB0">
        <w:rPr>
          <w:rFonts w:ascii="Arial" w:hAnsi="Arial" w:cs="Arial"/>
        </w:rPr>
        <w:t xml:space="preserve">́ </w:t>
      </w:r>
      <w:r w:rsidR="003701C5" w:rsidRPr="007A6CB0">
        <w:rPr>
          <w:rFonts w:ascii="Arial" w:hAnsi="Arial" w:cs="Arial"/>
        </w:rPr>
        <w:t>będzie</w:t>
      </w:r>
      <w:r w:rsidRPr="007A6CB0">
        <w:rPr>
          <w:rFonts w:ascii="Arial" w:hAnsi="Arial" w:cs="Arial"/>
        </w:rPr>
        <w:t xml:space="preserve"> </w:t>
      </w:r>
      <w:r w:rsidR="003701C5" w:rsidRPr="007A6CB0">
        <w:rPr>
          <w:rFonts w:ascii="Arial" w:hAnsi="Arial" w:cs="Arial"/>
        </w:rPr>
        <w:t>wyłącznie</w:t>
      </w:r>
      <w:r w:rsidRPr="007A6CB0">
        <w:rPr>
          <w:rFonts w:ascii="Arial" w:hAnsi="Arial" w:cs="Arial"/>
        </w:rPr>
        <w:t xml:space="preserve"> Wynagrodzenie za usługi wykonane w okresie jego realizacji (obliczone proporcjonalnie wobec stawki rocznej). </w:t>
      </w:r>
    </w:p>
    <w:p w14:paraId="21F2790F" w14:textId="59D9DC0A" w:rsidR="007A6CB0" w:rsidRDefault="007A6CB0" w:rsidP="007A6CB0">
      <w:pPr>
        <w:pStyle w:val="Akapitzlist"/>
        <w:numPr>
          <w:ilvl w:val="6"/>
          <w:numId w:val="28"/>
        </w:numPr>
        <w:tabs>
          <w:tab w:val="clear" w:pos="2520"/>
        </w:tabs>
        <w:spacing w:after="0"/>
        <w:ind w:left="284" w:hanging="284"/>
        <w:jc w:val="both"/>
        <w:rPr>
          <w:rFonts w:ascii="Arial" w:hAnsi="Arial" w:cs="Arial"/>
        </w:rPr>
      </w:pPr>
      <w:r w:rsidRPr="007A6CB0">
        <w:rPr>
          <w:rFonts w:ascii="Arial" w:hAnsi="Arial" w:cs="Arial"/>
        </w:rPr>
        <w:t xml:space="preserve">Waloryzacja, o </w:t>
      </w:r>
      <w:r w:rsidR="003701C5" w:rsidRPr="007A6CB0">
        <w:rPr>
          <w:rFonts w:ascii="Arial" w:hAnsi="Arial" w:cs="Arial"/>
        </w:rPr>
        <w:t>której</w:t>
      </w:r>
      <w:r w:rsidRPr="007A6CB0">
        <w:rPr>
          <w:rFonts w:ascii="Arial" w:hAnsi="Arial" w:cs="Arial"/>
        </w:rPr>
        <w:t xml:space="preserve"> mowa </w:t>
      </w:r>
      <w:r w:rsidR="003701C5" w:rsidRPr="007A6CB0">
        <w:rPr>
          <w:rFonts w:ascii="Arial" w:hAnsi="Arial" w:cs="Arial"/>
        </w:rPr>
        <w:t>powyżej</w:t>
      </w:r>
      <w:r w:rsidRPr="007A6CB0">
        <w:rPr>
          <w:rFonts w:ascii="Arial" w:hAnsi="Arial" w:cs="Arial"/>
        </w:rPr>
        <w:t xml:space="preserve"> </w:t>
      </w:r>
      <w:r w:rsidR="003701C5" w:rsidRPr="007A6CB0">
        <w:rPr>
          <w:rFonts w:ascii="Arial" w:hAnsi="Arial" w:cs="Arial"/>
        </w:rPr>
        <w:t>następuje</w:t>
      </w:r>
      <w:r w:rsidRPr="007A6CB0">
        <w:rPr>
          <w:rFonts w:ascii="Arial" w:hAnsi="Arial" w:cs="Arial"/>
        </w:rPr>
        <w:t xml:space="preserve"> na wniosek Ubezpieczyciela, </w:t>
      </w:r>
      <w:r w:rsidR="003701C5" w:rsidRPr="007A6CB0">
        <w:rPr>
          <w:rFonts w:ascii="Arial" w:hAnsi="Arial" w:cs="Arial"/>
        </w:rPr>
        <w:t>który</w:t>
      </w:r>
      <w:r w:rsidRPr="007A6CB0">
        <w:rPr>
          <w:rFonts w:ascii="Arial" w:hAnsi="Arial" w:cs="Arial"/>
        </w:rPr>
        <w:t xml:space="preserve"> musi </w:t>
      </w:r>
      <w:r w:rsidR="003701C5" w:rsidRPr="007A6CB0">
        <w:rPr>
          <w:rFonts w:ascii="Arial" w:hAnsi="Arial" w:cs="Arial"/>
        </w:rPr>
        <w:t>zawierać</w:t>
      </w:r>
      <w:r w:rsidRPr="007A6CB0">
        <w:rPr>
          <w:rFonts w:ascii="Arial" w:hAnsi="Arial" w:cs="Arial"/>
        </w:rPr>
        <w:t xml:space="preserve">́ wskazanie </w:t>
      </w:r>
      <w:r w:rsidR="003701C5" w:rsidRPr="007A6CB0">
        <w:rPr>
          <w:rFonts w:ascii="Arial" w:hAnsi="Arial" w:cs="Arial"/>
        </w:rPr>
        <w:t>poszczególnego</w:t>
      </w:r>
      <w:r w:rsidRPr="007A6CB0">
        <w:rPr>
          <w:rFonts w:ascii="Arial" w:hAnsi="Arial" w:cs="Arial"/>
        </w:rPr>
        <w:t xml:space="preserve"> miesiąca realizacji Umowy, </w:t>
      </w:r>
      <w:r w:rsidR="003701C5" w:rsidRPr="007A6CB0">
        <w:rPr>
          <w:rFonts w:ascii="Arial" w:hAnsi="Arial" w:cs="Arial"/>
        </w:rPr>
        <w:t>którego</w:t>
      </w:r>
      <w:r w:rsidRPr="007A6CB0">
        <w:rPr>
          <w:rFonts w:ascii="Arial" w:hAnsi="Arial" w:cs="Arial"/>
        </w:rPr>
        <w:t xml:space="preserve"> dotyczy wniosek oraz dokładne wyliczenie kwoty waloryzacji wynagrodzenia </w:t>
      </w:r>
      <w:r w:rsidR="00BC5C27" w:rsidRPr="007A6CB0">
        <w:rPr>
          <w:rFonts w:ascii="Arial" w:hAnsi="Arial" w:cs="Arial"/>
        </w:rPr>
        <w:t>należnego</w:t>
      </w:r>
      <w:r w:rsidRPr="007A6CB0">
        <w:rPr>
          <w:rFonts w:ascii="Arial" w:hAnsi="Arial" w:cs="Arial"/>
        </w:rPr>
        <w:t xml:space="preserve"> Stronie zgodnie z opublikowanym </w:t>
      </w:r>
      <w:r w:rsidR="00BC5C27" w:rsidRPr="007A6CB0">
        <w:rPr>
          <w:rFonts w:ascii="Arial" w:hAnsi="Arial" w:cs="Arial"/>
        </w:rPr>
        <w:t>Wskaźnikiem</w:t>
      </w:r>
      <w:r w:rsidRPr="007A6CB0">
        <w:rPr>
          <w:rFonts w:ascii="Arial" w:hAnsi="Arial" w:cs="Arial"/>
        </w:rPr>
        <w:t xml:space="preserve">. Wniosek o waloryzację składany jest do Ubezpieczającego, który </w:t>
      </w:r>
      <w:r w:rsidR="00BC5C27" w:rsidRPr="007A6CB0">
        <w:rPr>
          <w:rFonts w:ascii="Arial" w:hAnsi="Arial" w:cs="Arial"/>
        </w:rPr>
        <w:t>zobowiązany</w:t>
      </w:r>
      <w:r w:rsidRPr="007A6CB0">
        <w:rPr>
          <w:rFonts w:ascii="Arial" w:hAnsi="Arial" w:cs="Arial"/>
        </w:rPr>
        <w:t xml:space="preserve"> jest do jego weryfikacji w terminie 14 dni od dnia jego </w:t>
      </w:r>
      <w:r w:rsidR="00BC5C27" w:rsidRPr="007A6CB0">
        <w:rPr>
          <w:rFonts w:ascii="Arial" w:hAnsi="Arial" w:cs="Arial"/>
        </w:rPr>
        <w:t>złożenia</w:t>
      </w:r>
      <w:r w:rsidRPr="007A6CB0">
        <w:rPr>
          <w:rFonts w:ascii="Arial" w:hAnsi="Arial" w:cs="Arial"/>
        </w:rPr>
        <w:t xml:space="preserve">. </w:t>
      </w:r>
    </w:p>
    <w:p w14:paraId="6E1B0BBD" w14:textId="6653C3D0" w:rsidR="007A6CB0" w:rsidRDefault="007A6CB0" w:rsidP="007A6CB0">
      <w:pPr>
        <w:pStyle w:val="Akapitzlist"/>
        <w:numPr>
          <w:ilvl w:val="6"/>
          <w:numId w:val="28"/>
        </w:numPr>
        <w:tabs>
          <w:tab w:val="clear" w:pos="2520"/>
        </w:tabs>
        <w:spacing w:after="0"/>
        <w:ind w:left="284" w:hanging="284"/>
        <w:jc w:val="both"/>
        <w:rPr>
          <w:rFonts w:ascii="Arial" w:hAnsi="Arial" w:cs="Arial"/>
        </w:rPr>
      </w:pPr>
      <w:r w:rsidRPr="007A6CB0">
        <w:rPr>
          <w:rFonts w:ascii="Arial" w:hAnsi="Arial" w:cs="Arial"/>
        </w:rPr>
        <w:t xml:space="preserve">Akceptacja wniosku o waloryzację </w:t>
      </w:r>
      <w:r w:rsidR="00D256EC">
        <w:rPr>
          <w:rFonts w:ascii="Arial" w:hAnsi="Arial" w:cs="Arial"/>
        </w:rPr>
        <w:t xml:space="preserve">przez Ubezpieczającego </w:t>
      </w:r>
      <w:r w:rsidRPr="007A6CB0">
        <w:rPr>
          <w:rFonts w:ascii="Arial" w:hAnsi="Arial" w:cs="Arial"/>
        </w:rPr>
        <w:t xml:space="preserve">uprawnia strony Umowy do jej zmiany w sposób określony w ust. 9.  </w:t>
      </w:r>
    </w:p>
    <w:p w14:paraId="1E9E42F4" w14:textId="7C21AAE2" w:rsidR="007A6CB0" w:rsidRDefault="007A6CB0" w:rsidP="007A6CB0">
      <w:pPr>
        <w:pStyle w:val="Akapitzlist"/>
        <w:numPr>
          <w:ilvl w:val="6"/>
          <w:numId w:val="28"/>
        </w:numPr>
        <w:tabs>
          <w:tab w:val="clear" w:pos="2520"/>
        </w:tabs>
        <w:spacing w:after="0"/>
        <w:ind w:left="284" w:hanging="284"/>
        <w:jc w:val="both"/>
        <w:rPr>
          <w:rFonts w:ascii="Arial" w:hAnsi="Arial" w:cs="Arial"/>
        </w:rPr>
      </w:pPr>
      <w:r w:rsidRPr="007A6CB0">
        <w:rPr>
          <w:rFonts w:ascii="Arial" w:hAnsi="Arial" w:cs="Arial"/>
        </w:rPr>
        <w:t xml:space="preserve">W przypadku braku aktualnych </w:t>
      </w:r>
      <w:r w:rsidR="00BC5C27" w:rsidRPr="007A6CB0">
        <w:rPr>
          <w:rFonts w:ascii="Arial" w:hAnsi="Arial" w:cs="Arial"/>
        </w:rPr>
        <w:t>wskaźników</w:t>
      </w:r>
      <w:r w:rsidRPr="007A6CB0">
        <w:rPr>
          <w:rFonts w:ascii="Arial" w:hAnsi="Arial" w:cs="Arial"/>
        </w:rPr>
        <w:t xml:space="preserve"> (publikacja </w:t>
      </w:r>
      <w:r w:rsidR="00BC5C27" w:rsidRPr="007A6CB0">
        <w:rPr>
          <w:rFonts w:ascii="Arial" w:hAnsi="Arial" w:cs="Arial"/>
        </w:rPr>
        <w:t>wskaźników</w:t>
      </w:r>
      <w:r w:rsidRPr="007A6CB0">
        <w:rPr>
          <w:rFonts w:ascii="Arial" w:hAnsi="Arial" w:cs="Arial"/>
        </w:rPr>
        <w:t xml:space="preserve"> w biuletynach GUS odbywa </w:t>
      </w:r>
      <w:r w:rsidR="00BC5C27" w:rsidRPr="007A6CB0">
        <w:rPr>
          <w:rFonts w:ascii="Arial" w:hAnsi="Arial" w:cs="Arial"/>
        </w:rPr>
        <w:t>się</w:t>
      </w:r>
      <w:r w:rsidRPr="007A6CB0">
        <w:rPr>
          <w:rFonts w:ascii="Arial" w:hAnsi="Arial" w:cs="Arial"/>
        </w:rPr>
        <w:t xml:space="preserve">̨ z </w:t>
      </w:r>
      <w:r w:rsidR="00BC5C27" w:rsidRPr="007A6CB0">
        <w:rPr>
          <w:rFonts w:ascii="Arial" w:hAnsi="Arial" w:cs="Arial"/>
        </w:rPr>
        <w:t>opóźnieniem</w:t>
      </w:r>
      <w:r w:rsidRPr="007A6CB0">
        <w:rPr>
          <w:rFonts w:ascii="Arial" w:hAnsi="Arial" w:cs="Arial"/>
        </w:rPr>
        <w:t xml:space="preserve">) waloryzacja z </w:t>
      </w:r>
      <w:r w:rsidR="00BC5C27" w:rsidRPr="007A6CB0">
        <w:rPr>
          <w:rFonts w:ascii="Arial" w:hAnsi="Arial" w:cs="Arial"/>
        </w:rPr>
        <w:t>bieżącego</w:t>
      </w:r>
      <w:r w:rsidRPr="007A6CB0">
        <w:rPr>
          <w:rFonts w:ascii="Arial" w:hAnsi="Arial" w:cs="Arial"/>
        </w:rPr>
        <w:t xml:space="preserve"> okresu rozliczeniowego zostanie wyliczona, gdy Prezes GUS ogłosi </w:t>
      </w:r>
      <w:r w:rsidR="00BC5C27" w:rsidRPr="007A6CB0">
        <w:rPr>
          <w:rFonts w:ascii="Arial" w:hAnsi="Arial" w:cs="Arial"/>
        </w:rPr>
        <w:t>wskaźniki</w:t>
      </w:r>
      <w:r w:rsidRPr="007A6CB0">
        <w:rPr>
          <w:rFonts w:ascii="Arial" w:hAnsi="Arial" w:cs="Arial"/>
        </w:rPr>
        <w:t xml:space="preserve"> dla danego </w:t>
      </w:r>
      <w:r w:rsidR="00BC5C27" w:rsidRPr="007A6CB0">
        <w:rPr>
          <w:rFonts w:ascii="Arial" w:hAnsi="Arial" w:cs="Arial"/>
        </w:rPr>
        <w:t>miesiąca</w:t>
      </w:r>
      <w:r w:rsidRPr="007A6CB0">
        <w:rPr>
          <w:rFonts w:ascii="Arial" w:hAnsi="Arial" w:cs="Arial"/>
        </w:rPr>
        <w:t xml:space="preserve"> </w:t>
      </w:r>
      <w:r w:rsidR="00BC5C27" w:rsidRPr="007A6CB0">
        <w:rPr>
          <w:rFonts w:ascii="Arial" w:hAnsi="Arial" w:cs="Arial"/>
        </w:rPr>
        <w:t>objętego</w:t>
      </w:r>
      <w:r w:rsidRPr="007A6CB0">
        <w:rPr>
          <w:rFonts w:ascii="Arial" w:hAnsi="Arial" w:cs="Arial"/>
        </w:rPr>
        <w:t xml:space="preserve"> wnioskiem.</w:t>
      </w:r>
    </w:p>
    <w:p w14:paraId="79332878" w14:textId="13F687BF" w:rsidR="007A6CB0" w:rsidRDefault="007A6CB0" w:rsidP="007A6CB0">
      <w:pPr>
        <w:pStyle w:val="Akapitzlist"/>
        <w:numPr>
          <w:ilvl w:val="6"/>
          <w:numId w:val="28"/>
        </w:numPr>
        <w:tabs>
          <w:tab w:val="clear" w:pos="2520"/>
        </w:tabs>
        <w:spacing w:after="0"/>
        <w:ind w:left="284" w:hanging="284"/>
        <w:jc w:val="both"/>
        <w:rPr>
          <w:rFonts w:ascii="Arial" w:hAnsi="Arial" w:cs="Arial"/>
        </w:rPr>
      </w:pPr>
      <w:r w:rsidRPr="007A6CB0">
        <w:rPr>
          <w:rFonts w:ascii="Arial" w:hAnsi="Arial" w:cs="Arial"/>
        </w:rPr>
        <w:t xml:space="preserve">Zmiana Wynagrodzenia z uwagi na waloryzację dla swej </w:t>
      </w:r>
      <w:r w:rsidR="00BC5C27" w:rsidRPr="007A6CB0">
        <w:rPr>
          <w:rFonts w:ascii="Arial" w:hAnsi="Arial" w:cs="Arial"/>
        </w:rPr>
        <w:t>ważności</w:t>
      </w:r>
      <w:r w:rsidRPr="007A6CB0">
        <w:rPr>
          <w:rFonts w:ascii="Arial" w:hAnsi="Arial" w:cs="Arial"/>
        </w:rPr>
        <w:t xml:space="preserve"> </w:t>
      </w:r>
      <w:r w:rsidR="00BC5C27" w:rsidRPr="007A6CB0">
        <w:rPr>
          <w:rFonts w:ascii="Arial" w:hAnsi="Arial" w:cs="Arial"/>
        </w:rPr>
        <w:t>będzie</w:t>
      </w:r>
      <w:r w:rsidRPr="007A6CB0">
        <w:rPr>
          <w:rFonts w:ascii="Arial" w:hAnsi="Arial" w:cs="Arial"/>
        </w:rPr>
        <w:t xml:space="preserve"> wymagała formy pisemnej w postaci aneksu do Umowy pod rygorem </w:t>
      </w:r>
      <w:r w:rsidR="00BC5C27" w:rsidRPr="007A6CB0">
        <w:rPr>
          <w:rFonts w:ascii="Arial" w:hAnsi="Arial" w:cs="Arial"/>
        </w:rPr>
        <w:t>nieważności</w:t>
      </w:r>
      <w:r w:rsidRPr="007A6CB0">
        <w:rPr>
          <w:rFonts w:ascii="Arial" w:hAnsi="Arial" w:cs="Arial"/>
        </w:rPr>
        <w:t>.</w:t>
      </w:r>
    </w:p>
    <w:p w14:paraId="545CF342" w14:textId="77777777" w:rsidR="009D6415" w:rsidRPr="007A6CB0" w:rsidRDefault="009D6415" w:rsidP="009D6415">
      <w:pPr>
        <w:pStyle w:val="Akapitzlist"/>
        <w:spacing w:after="0"/>
        <w:ind w:left="284"/>
        <w:jc w:val="both"/>
        <w:rPr>
          <w:rFonts w:ascii="Arial" w:hAnsi="Arial" w:cs="Arial"/>
        </w:rPr>
      </w:pPr>
    </w:p>
    <w:p w14:paraId="479BFAC7" w14:textId="32FF5AB6" w:rsidR="00314783" w:rsidRPr="00761B81" w:rsidRDefault="00314783" w:rsidP="00761B81">
      <w:pPr>
        <w:spacing w:after="0"/>
        <w:ind w:firstLine="709"/>
        <w:jc w:val="center"/>
        <w:rPr>
          <w:rFonts w:ascii="Arial" w:hAnsi="Arial" w:cs="Arial"/>
          <w:b/>
          <w:bCs/>
        </w:rPr>
      </w:pPr>
      <w:r w:rsidRPr="00761B81">
        <w:rPr>
          <w:rFonts w:ascii="Arial" w:hAnsi="Arial" w:cs="Arial"/>
          <w:b/>
          <w:bCs/>
        </w:rPr>
        <w:t>§ 1</w:t>
      </w:r>
      <w:r w:rsidR="007A6CB0">
        <w:rPr>
          <w:rFonts w:ascii="Arial" w:hAnsi="Arial" w:cs="Arial"/>
          <w:b/>
          <w:bCs/>
        </w:rPr>
        <w:t>4</w:t>
      </w:r>
    </w:p>
    <w:p w14:paraId="45F08C5E" w14:textId="77777777" w:rsidR="00314783" w:rsidRPr="00761B81" w:rsidRDefault="00314783" w:rsidP="00761B81">
      <w:pPr>
        <w:spacing w:after="0"/>
        <w:ind w:firstLine="709"/>
        <w:jc w:val="center"/>
        <w:rPr>
          <w:rFonts w:ascii="Arial" w:hAnsi="Arial" w:cs="Arial"/>
          <w:b/>
          <w:bCs/>
        </w:rPr>
      </w:pPr>
      <w:r w:rsidRPr="00761B81">
        <w:rPr>
          <w:rFonts w:ascii="Arial" w:hAnsi="Arial" w:cs="Arial"/>
          <w:b/>
          <w:bCs/>
        </w:rPr>
        <w:t>Postanowienia końcowe</w:t>
      </w:r>
    </w:p>
    <w:p w14:paraId="3845D774" w14:textId="77777777" w:rsidR="00314783" w:rsidRPr="00314783" w:rsidRDefault="00314783" w:rsidP="00761B81">
      <w:pPr>
        <w:spacing w:after="0"/>
        <w:ind w:left="284" w:hanging="284"/>
        <w:jc w:val="both"/>
        <w:rPr>
          <w:rFonts w:ascii="Arial" w:hAnsi="Arial" w:cs="Arial"/>
        </w:rPr>
      </w:pPr>
      <w:r w:rsidRPr="00314783">
        <w:rPr>
          <w:rFonts w:ascii="Arial" w:hAnsi="Arial" w:cs="Arial"/>
        </w:rPr>
        <w:t>1.</w:t>
      </w:r>
      <w:r w:rsidRPr="00314783">
        <w:rPr>
          <w:rFonts w:ascii="Arial" w:hAnsi="Arial" w:cs="Arial"/>
        </w:rPr>
        <w:tab/>
        <w:t>Ewentualne spory wynikłe w związku z realizacją niniejszej umowy rozstrzygane będą przez sąd powszechny właściwy dla siedziby Ubezpieczającego.</w:t>
      </w:r>
    </w:p>
    <w:p w14:paraId="6D0ACE90" w14:textId="56E27769" w:rsidR="00314783" w:rsidRPr="00314783" w:rsidRDefault="00A13968" w:rsidP="00761B81">
      <w:pPr>
        <w:spacing w:after="0"/>
        <w:ind w:left="284" w:hanging="284"/>
        <w:jc w:val="both"/>
        <w:rPr>
          <w:rFonts w:ascii="Arial" w:hAnsi="Arial" w:cs="Arial"/>
        </w:rPr>
      </w:pPr>
      <w:r>
        <w:rPr>
          <w:rFonts w:ascii="Arial" w:hAnsi="Arial" w:cs="Arial"/>
        </w:rPr>
        <w:t>2</w:t>
      </w:r>
      <w:r w:rsidR="00314783" w:rsidRPr="00314783">
        <w:rPr>
          <w:rFonts w:ascii="Arial" w:hAnsi="Arial" w:cs="Arial"/>
        </w:rPr>
        <w:t>.</w:t>
      </w:r>
      <w:r w:rsidR="00314783" w:rsidRPr="00314783">
        <w:rPr>
          <w:rFonts w:ascii="Arial" w:hAnsi="Arial" w:cs="Arial"/>
        </w:rPr>
        <w:tab/>
        <w:t>Bez zgody Ubezpieczającego wyrażonej pisemnie Ubezpieczyciel nie może przenieść na osoby trzecie wierzytelności wynikających z niniejszej umowy.</w:t>
      </w:r>
    </w:p>
    <w:p w14:paraId="52A35AB4" w14:textId="6703B235" w:rsidR="00314783" w:rsidRPr="00314783" w:rsidRDefault="00A13968" w:rsidP="00761B81">
      <w:pPr>
        <w:spacing w:after="0"/>
        <w:ind w:left="284" w:hanging="284"/>
        <w:jc w:val="both"/>
        <w:rPr>
          <w:rFonts w:ascii="Arial" w:hAnsi="Arial" w:cs="Arial"/>
        </w:rPr>
      </w:pPr>
      <w:r>
        <w:rPr>
          <w:rFonts w:ascii="Arial" w:hAnsi="Arial" w:cs="Arial"/>
        </w:rPr>
        <w:t>3</w:t>
      </w:r>
      <w:r w:rsidR="00314783" w:rsidRPr="00314783">
        <w:rPr>
          <w:rFonts w:ascii="Arial" w:hAnsi="Arial" w:cs="Arial"/>
        </w:rPr>
        <w:t>.</w:t>
      </w:r>
      <w:r w:rsidR="00314783" w:rsidRPr="00314783">
        <w:rPr>
          <w:rFonts w:ascii="Arial" w:hAnsi="Arial" w:cs="Arial"/>
        </w:rPr>
        <w:tab/>
        <w:t>Wszelkie zawiadomienia, pisma i informacje przekazywane przez strony, dokonywane będą za pomocą listu poleconego bądź za potwierdzeniem odbioru.</w:t>
      </w:r>
    </w:p>
    <w:p w14:paraId="5FDB96E9" w14:textId="73333E53" w:rsidR="00314783" w:rsidRDefault="00A13968" w:rsidP="00761B81">
      <w:pPr>
        <w:spacing w:after="0"/>
        <w:ind w:left="284" w:hanging="284"/>
        <w:jc w:val="both"/>
        <w:rPr>
          <w:rFonts w:ascii="Arial" w:hAnsi="Arial" w:cs="Arial"/>
        </w:rPr>
      </w:pPr>
      <w:r>
        <w:rPr>
          <w:rFonts w:ascii="Arial" w:hAnsi="Arial" w:cs="Arial"/>
        </w:rPr>
        <w:t>4</w:t>
      </w:r>
      <w:r w:rsidR="00314783" w:rsidRPr="00314783">
        <w:rPr>
          <w:rFonts w:ascii="Arial" w:hAnsi="Arial" w:cs="Arial"/>
        </w:rPr>
        <w:t>.</w:t>
      </w:r>
      <w:r w:rsidR="00314783" w:rsidRPr="00314783">
        <w:rPr>
          <w:rFonts w:ascii="Arial" w:hAnsi="Arial" w:cs="Arial"/>
        </w:rPr>
        <w:tab/>
        <w:t>Wszelkie zmiany niniejszej umowy wymagają aneksu w formie pisemnej, pod rygorem nieważności.</w:t>
      </w:r>
    </w:p>
    <w:p w14:paraId="617B5565" w14:textId="44C5E9B3" w:rsidR="00314783" w:rsidRPr="00314783" w:rsidRDefault="00A13968" w:rsidP="00761B81">
      <w:pPr>
        <w:spacing w:after="0"/>
        <w:ind w:left="284" w:hanging="284"/>
        <w:jc w:val="both"/>
        <w:rPr>
          <w:rFonts w:ascii="Arial" w:hAnsi="Arial" w:cs="Arial"/>
        </w:rPr>
      </w:pPr>
      <w:r>
        <w:rPr>
          <w:rFonts w:ascii="Arial" w:hAnsi="Arial" w:cs="Arial"/>
        </w:rPr>
        <w:t>5</w:t>
      </w:r>
      <w:r w:rsidR="00314783" w:rsidRPr="00314783">
        <w:rPr>
          <w:rFonts w:ascii="Arial" w:hAnsi="Arial" w:cs="Arial"/>
        </w:rPr>
        <w:t>.</w:t>
      </w:r>
      <w:r w:rsidR="00314783" w:rsidRPr="00314783">
        <w:rPr>
          <w:rFonts w:ascii="Arial" w:hAnsi="Arial" w:cs="Arial"/>
        </w:rPr>
        <w:tab/>
        <w:t>Umowa została sporządzona w 3 jednobrzmiących egzemplarzach, które otrzymują Ubezpieczyciel, Ubezpieczający i PGB Sp. z o.o.</w:t>
      </w:r>
    </w:p>
    <w:p w14:paraId="5387DD9B" w14:textId="77777777" w:rsidR="00314783" w:rsidRPr="00314783" w:rsidRDefault="00314783" w:rsidP="00314783">
      <w:pPr>
        <w:ind w:firstLine="708"/>
        <w:jc w:val="both"/>
        <w:rPr>
          <w:rFonts w:ascii="Arial" w:hAnsi="Arial" w:cs="Arial"/>
        </w:rPr>
      </w:pPr>
    </w:p>
    <w:p w14:paraId="174B1F76" w14:textId="2B3E17D4" w:rsidR="00314783" w:rsidRPr="00314783" w:rsidRDefault="00314783" w:rsidP="00314783">
      <w:pPr>
        <w:ind w:firstLine="708"/>
        <w:jc w:val="both"/>
        <w:rPr>
          <w:rFonts w:ascii="Arial" w:hAnsi="Arial" w:cs="Arial"/>
        </w:rPr>
      </w:pPr>
      <w:r w:rsidRPr="00314783">
        <w:rPr>
          <w:rFonts w:ascii="Arial" w:hAnsi="Arial" w:cs="Arial"/>
        </w:rPr>
        <w:t>Ubezpieczający</w:t>
      </w:r>
      <w:r w:rsidRPr="00314783">
        <w:rPr>
          <w:rFonts w:ascii="Arial" w:hAnsi="Arial" w:cs="Arial"/>
        </w:rPr>
        <w:tab/>
      </w:r>
      <w:r w:rsidR="0058306F">
        <w:rPr>
          <w:rFonts w:ascii="Arial" w:hAnsi="Arial" w:cs="Arial"/>
        </w:rPr>
        <w:tab/>
      </w:r>
      <w:r w:rsidR="0058306F">
        <w:rPr>
          <w:rFonts w:ascii="Arial" w:hAnsi="Arial" w:cs="Arial"/>
        </w:rPr>
        <w:tab/>
      </w:r>
      <w:r w:rsidR="0058306F">
        <w:rPr>
          <w:rFonts w:ascii="Arial" w:hAnsi="Arial" w:cs="Arial"/>
        </w:rPr>
        <w:tab/>
      </w:r>
      <w:r w:rsidR="0058306F">
        <w:rPr>
          <w:rFonts w:ascii="Arial" w:hAnsi="Arial" w:cs="Arial"/>
        </w:rPr>
        <w:tab/>
      </w:r>
      <w:r w:rsidR="0058306F">
        <w:rPr>
          <w:rFonts w:ascii="Arial" w:hAnsi="Arial" w:cs="Arial"/>
        </w:rPr>
        <w:tab/>
      </w:r>
      <w:r w:rsidR="0058306F">
        <w:rPr>
          <w:rFonts w:ascii="Arial" w:hAnsi="Arial" w:cs="Arial"/>
        </w:rPr>
        <w:tab/>
      </w:r>
      <w:r w:rsidRPr="00314783">
        <w:rPr>
          <w:rFonts w:ascii="Arial" w:hAnsi="Arial" w:cs="Arial"/>
        </w:rPr>
        <w:t>Ubezpieczyciel</w:t>
      </w:r>
    </w:p>
    <w:p w14:paraId="3802BA19" w14:textId="77777777" w:rsidR="00314783" w:rsidRPr="00314783" w:rsidRDefault="00314783" w:rsidP="00314783">
      <w:pPr>
        <w:ind w:firstLine="708"/>
        <w:jc w:val="both"/>
        <w:rPr>
          <w:rFonts w:ascii="Arial" w:hAnsi="Arial" w:cs="Arial"/>
        </w:rPr>
      </w:pPr>
    </w:p>
    <w:p w14:paraId="7881FE7B" w14:textId="6F7D2A2C" w:rsidR="00314783" w:rsidRPr="00314783" w:rsidRDefault="00314783" w:rsidP="0058306F">
      <w:pPr>
        <w:jc w:val="both"/>
        <w:rPr>
          <w:rFonts w:ascii="Arial" w:hAnsi="Arial" w:cs="Arial"/>
        </w:rPr>
      </w:pPr>
      <w:r w:rsidRPr="00314783">
        <w:rPr>
          <w:rFonts w:ascii="Arial" w:hAnsi="Arial" w:cs="Arial"/>
        </w:rPr>
        <w:t>………..……………………………………….</w:t>
      </w:r>
      <w:r w:rsidR="0058306F">
        <w:rPr>
          <w:rFonts w:ascii="Arial" w:hAnsi="Arial" w:cs="Arial"/>
        </w:rPr>
        <w:t xml:space="preserve">  </w:t>
      </w:r>
      <w:r w:rsidR="0058306F">
        <w:rPr>
          <w:rFonts w:ascii="Arial" w:hAnsi="Arial" w:cs="Arial"/>
        </w:rPr>
        <w:tab/>
      </w:r>
      <w:r w:rsidRPr="00314783">
        <w:rPr>
          <w:rFonts w:ascii="Arial" w:hAnsi="Arial" w:cs="Arial"/>
        </w:rPr>
        <w:t>……….……………………………………………….</w:t>
      </w:r>
    </w:p>
    <w:p w14:paraId="39B20C8F" w14:textId="77777777" w:rsidR="00314783" w:rsidRPr="00314783" w:rsidRDefault="00314783" w:rsidP="00314783">
      <w:pPr>
        <w:ind w:firstLine="708"/>
        <w:jc w:val="both"/>
        <w:rPr>
          <w:rFonts w:ascii="Arial" w:hAnsi="Arial" w:cs="Arial"/>
        </w:rPr>
      </w:pPr>
    </w:p>
    <w:p w14:paraId="7E98989F" w14:textId="77777777" w:rsidR="00314783" w:rsidRPr="00314783" w:rsidRDefault="00314783" w:rsidP="00314783">
      <w:pPr>
        <w:ind w:firstLine="708"/>
        <w:jc w:val="both"/>
        <w:rPr>
          <w:rFonts w:ascii="Arial" w:hAnsi="Arial" w:cs="Arial"/>
        </w:rPr>
      </w:pPr>
    </w:p>
    <w:p w14:paraId="3F240153" w14:textId="77777777" w:rsidR="00314783" w:rsidRPr="00314783" w:rsidRDefault="00314783" w:rsidP="0058306F">
      <w:pPr>
        <w:ind w:left="2832" w:firstLine="708"/>
        <w:jc w:val="both"/>
        <w:rPr>
          <w:rFonts w:ascii="Arial" w:hAnsi="Arial" w:cs="Arial"/>
        </w:rPr>
      </w:pPr>
      <w:r w:rsidRPr="00314783">
        <w:rPr>
          <w:rFonts w:ascii="Arial" w:hAnsi="Arial" w:cs="Arial"/>
        </w:rPr>
        <w:t>Polska Grupa Brokerska Sp. z o.o.</w:t>
      </w:r>
    </w:p>
    <w:p w14:paraId="6353A6D7" w14:textId="77777777" w:rsidR="00314783" w:rsidRPr="00314783" w:rsidRDefault="00314783" w:rsidP="00314783">
      <w:pPr>
        <w:ind w:firstLine="708"/>
        <w:jc w:val="both"/>
        <w:rPr>
          <w:rFonts w:ascii="Arial" w:hAnsi="Arial" w:cs="Arial"/>
        </w:rPr>
      </w:pPr>
    </w:p>
    <w:p w14:paraId="27313CEF" w14:textId="26074E28" w:rsidR="00314783" w:rsidRPr="00314783" w:rsidRDefault="00314783" w:rsidP="0058306F">
      <w:pPr>
        <w:ind w:left="2124" w:firstLine="708"/>
        <w:jc w:val="both"/>
        <w:rPr>
          <w:rFonts w:ascii="Arial" w:hAnsi="Arial" w:cs="Arial"/>
        </w:rPr>
      </w:pPr>
      <w:r w:rsidRPr="00314783">
        <w:rPr>
          <w:rFonts w:ascii="Arial" w:hAnsi="Arial" w:cs="Arial"/>
        </w:rPr>
        <w:t>…………………………………………………</w:t>
      </w:r>
    </w:p>
    <w:sectPr w:rsidR="00314783" w:rsidRPr="00314783" w:rsidSect="00A43916">
      <w:headerReference w:type="default" r:id="rId8"/>
      <w:footerReference w:type="default" r:id="rId9"/>
      <w:pgSz w:w="11906" w:h="16838"/>
      <w:pgMar w:top="1440" w:right="1080" w:bottom="1440" w:left="108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D88BE" w14:textId="77777777" w:rsidR="00B42C14" w:rsidRDefault="00B42C14" w:rsidP="00F078F3">
      <w:pPr>
        <w:spacing w:after="0" w:line="240" w:lineRule="auto"/>
      </w:pPr>
      <w:r>
        <w:separator/>
      </w:r>
    </w:p>
  </w:endnote>
  <w:endnote w:type="continuationSeparator" w:id="0">
    <w:p w14:paraId="64D2C65A" w14:textId="77777777" w:rsidR="00B42C14" w:rsidRDefault="00B42C14" w:rsidP="00F07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F7D64" w14:textId="77777777" w:rsidR="00F078F3" w:rsidRPr="00F078F3" w:rsidRDefault="00F078F3" w:rsidP="0086686E">
    <w:pPr>
      <w:pStyle w:val="Stopka"/>
      <w:tabs>
        <w:tab w:val="clear" w:pos="4536"/>
        <w:tab w:val="clear" w:pos="9072"/>
        <w:tab w:val="left" w:pos="-1560"/>
        <w:tab w:val="center" w:pos="4253"/>
        <w:tab w:val="right" w:pos="10490"/>
      </w:tabs>
      <w:spacing w:before="120"/>
      <w:ind w:left="-147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F118D" w14:textId="77777777" w:rsidR="00B42C14" w:rsidRDefault="00B42C14" w:rsidP="00F078F3">
      <w:pPr>
        <w:spacing w:after="0" w:line="240" w:lineRule="auto"/>
      </w:pPr>
      <w:r>
        <w:separator/>
      </w:r>
    </w:p>
  </w:footnote>
  <w:footnote w:type="continuationSeparator" w:id="0">
    <w:p w14:paraId="1B8990D1" w14:textId="77777777" w:rsidR="00B42C14" w:rsidRDefault="00B42C14" w:rsidP="00F078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60355" w14:textId="6B8F08D2" w:rsidR="00F078F3" w:rsidRDefault="00F078F3" w:rsidP="00717957">
    <w:pPr>
      <w:pStyle w:val="Nagwek"/>
      <w:tabs>
        <w:tab w:val="clear" w:pos="9072"/>
        <w:tab w:val="right" w:pos="8222"/>
      </w:tabs>
      <w:spacing w:after="480"/>
      <w:ind w:left="-1474"/>
      <w:jc w:val="right"/>
    </w:pPr>
  </w:p>
  <w:p w14:paraId="4CC8D350" w14:textId="33BA4530" w:rsidR="00C10901" w:rsidRPr="00C10901" w:rsidRDefault="00C10901" w:rsidP="00717957">
    <w:pPr>
      <w:pStyle w:val="Nagwek"/>
      <w:tabs>
        <w:tab w:val="clear" w:pos="9072"/>
        <w:tab w:val="right" w:pos="8222"/>
      </w:tabs>
      <w:spacing w:after="480"/>
      <w:ind w:left="-1474"/>
      <w:jc w:val="right"/>
      <w:rPr>
        <w:rFonts w:ascii="Arial" w:hAnsi="Arial" w:cs="Arial"/>
        <w:sz w:val="18"/>
        <w:szCs w:val="18"/>
      </w:rPr>
    </w:pPr>
    <w:r w:rsidRPr="00C10901">
      <w:rPr>
        <w:rFonts w:ascii="Arial" w:hAnsi="Arial" w:cs="Arial"/>
        <w:sz w:val="18"/>
        <w:szCs w:val="18"/>
      </w:rPr>
      <w:t>Załącznik nr 8e 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F50D8"/>
    <w:multiLevelType w:val="hybridMultilevel"/>
    <w:tmpl w:val="B3E4A7EA"/>
    <w:lvl w:ilvl="0" w:tplc="A4CCB71A">
      <w:start w:val="4"/>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 w15:restartNumberingAfterBreak="0">
    <w:nsid w:val="02D5423E"/>
    <w:multiLevelType w:val="multilevel"/>
    <w:tmpl w:val="A50E95B8"/>
    <w:lvl w:ilvl="0">
      <w:start w:val="1"/>
      <w:numFmt w:val="ordinal"/>
      <w:lvlText w:val="%1"/>
      <w:lvlJc w:val="left"/>
      <w:pPr>
        <w:tabs>
          <w:tab w:val="num" w:pos="360"/>
        </w:tabs>
        <w:ind w:left="360" w:hanging="360"/>
      </w:pPr>
      <w:rPr>
        <w:rFonts w:ascii="Arial" w:hAnsi="Arial" w:cs="Times New Roman" w:hint="default"/>
        <w:b w:val="0"/>
        <w:i w:val="0"/>
        <w:color w:val="auto"/>
        <w:sz w:val="22"/>
        <w:szCs w:val="22"/>
      </w:rPr>
    </w:lvl>
    <w:lvl w:ilvl="1">
      <w:start w:val="1"/>
      <w:numFmt w:val="decimal"/>
      <w:lvlText w:val="%2)"/>
      <w:lvlJc w:val="left"/>
      <w:pPr>
        <w:tabs>
          <w:tab w:val="num" w:pos="720"/>
        </w:tabs>
        <w:ind w:left="720" w:hanging="360"/>
      </w:pPr>
      <w:rPr>
        <w:rFonts w:ascii="Arial" w:hAnsi="Arial" w:cs="Times New Roman" w:hint="default"/>
        <w:b w:val="0"/>
        <w:i w:val="0"/>
        <w:sz w:val="20"/>
        <w:szCs w:val="20"/>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 w15:restartNumberingAfterBreak="0">
    <w:nsid w:val="047234D1"/>
    <w:multiLevelType w:val="multilevel"/>
    <w:tmpl w:val="F642C9DC"/>
    <w:lvl w:ilvl="0">
      <w:start w:val="1"/>
      <w:numFmt w:val="ordinal"/>
      <w:lvlText w:val="%1"/>
      <w:lvlJc w:val="left"/>
      <w:pPr>
        <w:tabs>
          <w:tab w:val="num" w:pos="360"/>
        </w:tabs>
        <w:ind w:left="360" w:hanging="360"/>
      </w:pPr>
      <w:rPr>
        <w:rFonts w:ascii="Arial" w:hAnsi="Arial" w:cs="Times New Roman" w:hint="default"/>
        <w:b w:val="0"/>
        <w:i w:val="0"/>
        <w:sz w:val="22"/>
        <w:szCs w:val="22"/>
      </w:rPr>
    </w:lvl>
    <w:lvl w:ilvl="1">
      <w:start w:val="1"/>
      <w:numFmt w:val="decimal"/>
      <w:lvlText w:val="%2)"/>
      <w:lvlJc w:val="left"/>
      <w:pPr>
        <w:tabs>
          <w:tab w:val="num" w:pos="720"/>
        </w:tabs>
        <w:ind w:left="720" w:hanging="360"/>
      </w:pPr>
      <w:rPr>
        <w:rFonts w:cs="Times New Roman"/>
        <w:b w:val="0"/>
        <w:i w:val="0"/>
        <w:sz w:val="22"/>
        <w:szCs w:val="22"/>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15:restartNumberingAfterBreak="0">
    <w:nsid w:val="07AE5524"/>
    <w:multiLevelType w:val="hybridMultilevel"/>
    <w:tmpl w:val="259AF0B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7BA0AE1"/>
    <w:multiLevelType w:val="hybridMultilevel"/>
    <w:tmpl w:val="13B8C13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 w15:restartNumberingAfterBreak="0">
    <w:nsid w:val="0EBD09E6"/>
    <w:multiLevelType w:val="multilevel"/>
    <w:tmpl w:val="E750912C"/>
    <w:lvl w:ilvl="0">
      <w:start w:val="1"/>
      <w:numFmt w:val="decimal"/>
      <w:lvlText w:val="%1)"/>
      <w:lvlJc w:val="left"/>
      <w:pPr>
        <w:tabs>
          <w:tab w:val="num" w:pos="786"/>
        </w:tabs>
        <w:ind w:left="786" w:hanging="360"/>
      </w:pPr>
      <w:rPr>
        <w:rFonts w:hint="default"/>
        <w:b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139B54BD"/>
    <w:multiLevelType w:val="hybridMultilevel"/>
    <w:tmpl w:val="0016901A"/>
    <w:lvl w:ilvl="0" w:tplc="9F7CF676">
      <w:start w:val="1"/>
      <w:numFmt w:val="lowerLetter"/>
      <w:lvlText w:val="%1)"/>
      <w:lvlJc w:val="left"/>
      <w:pPr>
        <w:ind w:left="720" w:hanging="360"/>
      </w:pPr>
      <w:rPr>
        <w:rFonts w:ascii="Arial" w:eastAsia="Calibri"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120E2C"/>
    <w:multiLevelType w:val="multilevel"/>
    <w:tmpl w:val="9D8CB0DC"/>
    <w:lvl w:ilvl="0">
      <w:start w:val="1"/>
      <w:numFmt w:val="ordinal"/>
      <w:lvlText w:val="%1"/>
      <w:lvlJc w:val="left"/>
      <w:pPr>
        <w:tabs>
          <w:tab w:val="num" w:pos="360"/>
        </w:tabs>
        <w:ind w:left="360" w:hanging="360"/>
      </w:pPr>
      <w:rPr>
        <w:rFonts w:ascii="Arial" w:hAnsi="Arial" w:cs="Times New Roman" w:hint="default"/>
        <w:b w:val="0"/>
        <w:i w:val="0"/>
        <w:color w:val="auto"/>
        <w:sz w:val="22"/>
        <w:szCs w:val="22"/>
      </w:rPr>
    </w:lvl>
    <w:lvl w:ilvl="1">
      <w:start w:val="1"/>
      <w:numFmt w:val="decimal"/>
      <w:lvlText w:val="%2)"/>
      <w:lvlJc w:val="left"/>
      <w:pPr>
        <w:tabs>
          <w:tab w:val="num" w:pos="720"/>
        </w:tabs>
        <w:ind w:left="720" w:hanging="360"/>
      </w:pPr>
      <w:rPr>
        <w:rFonts w:ascii="Arial" w:hAnsi="Arial" w:cs="Times New Roman" w:hint="default"/>
        <w:b w:val="0"/>
        <w:i w:val="0"/>
        <w:sz w:val="20"/>
        <w:szCs w:val="20"/>
      </w:rPr>
    </w:lvl>
    <w:lvl w:ilvl="2">
      <w:start w:val="1"/>
      <w:numFmt w:val="lowerRoman"/>
      <w:lvlText w:val="%3)"/>
      <w:lvlJc w:val="left"/>
      <w:pPr>
        <w:tabs>
          <w:tab w:val="num" w:pos="1080"/>
        </w:tabs>
        <w:ind w:left="1080" w:hanging="360"/>
      </w:pPr>
      <w:rPr>
        <w:rFonts w:cs="Times New Roman"/>
      </w:rPr>
    </w:lvl>
    <w:lvl w:ilvl="3">
      <w:start w:val="1"/>
      <w:numFmt w:val="bullet"/>
      <w:lvlText w:val=""/>
      <w:lvlJc w:val="left"/>
      <w:pPr>
        <w:tabs>
          <w:tab w:val="num" w:pos="1440"/>
        </w:tabs>
        <w:ind w:left="1440" w:hanging="360"/>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8" w15:restartNumberingAfterBreak="0">
    <w:nsid w:val="1A27010C"/>
    <w:multiLevelType w:val="hybridMultilevel"/>
    <w:tmpl w:val="BDBC82D4"/>
    <w:lvl w:ilvl="0" w:tplc="04150005">
      <w:start w:val="1"/>
      <w:numFmt w:val="bullet"/>
      <w:lvlText w:val=""/>
      <w:lvlJc w:val="left"/>
      <w:pPr>
        <w:ind w:left="1440" w:hanging="360"/>
      </w:pPr>
      <w:rPr>
        <w:rFonts w:ascii="Wingdings" w:hAnsi="Wingdings" w:hint="default"/>
      </w:rPr>
    </w:lvl>
    <w:lvl w:ilvl="1" w:tplc="04150003">
      <w:start w:val="1"/>
      <w:numFmt w:val="bullet"/>
      <w:lvlText w:val="o"/>
      <w:lvlJc w:val="left"/>
      <w:pPr>
        <w:ind w:left="2160" w:hanging="360"/>
      </w:pPr>
      <w:rPr>
        <w:rFonts w:ascii="Courier New" w:hAnsi="Courier New" w:cs="Times New Roman"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Times New Roman"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Times New Roman" w:hint="default"/>
      </w:rPr>
    </w:lvl>
    <w:lvl w:ilvl="8" w:tplc="04150005">
      <w:start w:val="1"/>
      <w:numFmt w:val="bullet"/>
      <w:lvlText w:val=""/>
      <w:lvlJc w:val="left"/>
      <w:pPr>
        <w:ind w:left="7200" w:hanging="360"/>
      </w:pPr>
      <w:rPr>
        <w:rFonts w:ascii="Wingdings" w:hAnsi="Wingdings" w:hint="default"/>
      </w:rPr>
    </w:lvl>
  </w:abstractNum>
  <w:abstractNum w:abstractNumId="9" w15:restartNumberingAfterBreak="0">
    <w:nsid w:val="1B4B5292"/>
    <w:multiLevelType w:val="hybridMultilevel"/>
    <w:tmpl w:val="044C4426"/>
    <w:lvl w:ilvl="0" w:tplc="0415000B">
      <w:start w:val="1"/>
      <w:numFmt w:val="bullet"/>
      <w:lvlText w:val=""/>
      <w:lvlJc w:val="left"/>
      <w:pPr>
        <w:tabs>
          <w:tab w:val="num" w:pos="720"/>
        </w:tabs>
        <w:ind w:left="720" w:hanging="360"/>
      </w:pPr>
      <w:rPr>
        <w:rFonts w:ascii="Wingdings" w:hAnsi="Wingdings"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15:restartNumberingAfterBreak="0">
    <w:nsid w:val="1BF71422"/>
    <w:multiLevelType w:val="hybridMultilevel"/>
    <w:tmpl w:val="1FC29C0A"/>
    <w:lvl w:ilvl="0" w:tplc="C9C2D1F4">
      <w:start w:val="3"/>
      <w:numFmt w:val="decimal"/>
      <w:lvlText w:val="%1."/>
      <w:lvlJc w:val="left"/>
      <w:pPr>
        <w:tabs>
          <w:tab w:val="num" w:pos="360"/>
        </w:tabs>
        <w:ind w:left="360" w:hanging="360"/>
      </w:pPr>
      <w:rPr>
        <w:rFonts w:ascii="Arial" w:hAnsi="Arial" w:cs="Arial" w:hint="default"/>
        <w:color w:val="auto"/>
        <w:sz w:val="22"/>
        <w:szCs w:val="22"/>
      </w:rPr>
    </w:lvl>
    <w:lvl w:ilvl="1" w:tplc="04150001">
      <w:start w:val="1"/>
      <w:numFmt w:val="bullet"/>
      <w:lvlText w:val=""/>
      <w:lvlJc w:val="left"/>
      <w:pPr>
        <w:tabs>
          <w:tab w:val="num" w:pos="1080"/>
        </w:tabs>
        <w:ind w:left="1080" w:hanging="360"/>
      </w:pPr>
      <w:rPr>
        <w:rFonts w:ascii="Symbol" w:hAnsi="Symbol" w:hint="default"/>
        <w:sz w:val="22"/>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1" w15:restartNumberingAfterBreak="0">
    <w:nsid w:val="1C297E28"/>
    <w:multiLevelType w:val="hybridMultilevel"/>
    <w:tmpl w:val="3D4CED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984DA4"/>
    <w:multiLevelType w:val="hybridMultilevel"/>
    <w:tmpl w:val="7E46E46E"/>
    <w:lvl w:ilvl="0" w:tplc="0415000B">
      <w:start w:val="1"/>
      <w:numFmt w:val="bullet"/>
      <w:lvlText w:val=""/>
      <w:lvlJc w:val="left"/>
      <w:pPr>
        <w:tabs>
          <w:tab w:val="num" w:pos="720"/>
        </w:tabs>
        <w:ind w:left="720" w:hanging="360"/>
      </w:pPr>
      <w:rPr>
        <w:rFonts w:ascii="Wingdings" w:hAnsi="Wingdings" w:hint="default"/>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3" w15:restartNumberingAfterBreak="0">
    <w:nsid w:val="1FF06BBC"/>
    <w:multiLevelType w:val="hybridMultilevel"/>
    <w:tmpl w:val="59E64C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356562E"/>
    <w:multiLevelType w:val="hybridMultilevel"/>
    <w:tmpl w:val="C2C2043C"/>
    <w:lvl w:ilvl="0" w:tplc="0415000B">
      <w:start w:val="1"/>
      <w:numFmt w:val="bullet"/>
      <w:lvlText w:val=""/>
      <w:lvlJc w:val="left"/>
      <w:pPr>
        <w:ind w:left="1080" w:hanging="360"/>
      </w:pPr>
      <w:rPr>
        <w:rFonts w:ascii="Wingdings" w:hAnsi="Wingdings" w:hint="default"/>
      </w:rPr>
    </w:lvl>
    <w:lvl w:ilvl="1" w:tplc="04150003">
      <w:start w:val="1"/>
      <w:numFmt w:val="bullet"/>
      <w:lvlText w:val="o"/>
      <w:lvlJc w:val="left"/>
      <w:pPr>
        <w:ind w:left="1800" w:hanging="360"/>
      </w:pPr>
      <w:rPr>
        <w:rFonts w:ascii="Courier New" w:hAnsi="Courier New" w:cs="Times New Roman"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Times New Roman"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Times New Roman" w:hint="default"/>
      </w:rPr>
    </w:lvl>
    <w:lvl w:ilvl="8" w:tplc="04150005">
      <w:start w:val="1"/>
      <w:numFmt w:val="bullet"/>
      <w:lvlText w:val=""/>
      <w:lvlJc w:val="left"/>
      <w:pPr>
        <w:ind w:left="6840" w:hanging="360"/>
      </w:pPr>
      <w:rPr>
        <w:rFonts w:ascii="Wingdings" w:hAnsi="Wingdings" w:hint="default"/>
      </w:rPr>
    </w:lvl>
  </w:abstractNum>
  <w:abstractNum w:abstractNumId="15" w15:restartNumberingAfterBreak="0">
    <w:nsid w:val="2D05481E"/>
    <w:multiLevelType w:val="hybridMultilevel"/>
    <w:tmpl w:val="F7760F78"/>
    <w:lvl w:ilvl="0" w:tplc="0415000B">
      <w:start w:val="1"/>
      <w:numFmt w:val="bullet"/>
      <w:lvlText w:val=""/>
      <w:lvlJc w:val="left"/>
      <w:pPr>
        <w:tabs>
          <w:tab w:val="num" w:pos="1080"/>
        </w:tabs>
        <w:ind w:left="1080" w:hanging="360"/>
      </w:pPr>
      <w:rPr>
        <w:rFonts w:ascii="Wingdings" w:hAnsi="Wingdings" w:hint="default"/>
      </w:rPr>
    </w:lvl>
    <w:lvl w:ilvl="1" w:tplc="04150003">
      <w:start w:val="1"/>
      <w:numFmt w:val="bullet"/>
      <w:lvlText w:val="o"/>
      <w:lvlJc w:val="left"/>
      <w:pPr>
        <w:ind w:left="1440" w:hanging="360"/>
      </w:pPr>
      <w:rPr>
        <w:rFonts w:ascii="Courier New" w:hAnsi="Courier New" w:cs="Times New Roman"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Times New Roman"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Times New Roman" w:hint="default"/>
      </w:rPr>
    </w:lvl>
    <w:lvl w:ilvl="8" w:tplc="04150005">
      <w:start w:val="1"/>
      <w:numFmt w:val="bullet"/>
      <w:lvlText w:val=""/>
      <w:lvlJc w:val="left"/>
      <w:pPr>
        <w:ind w:left="6480" w:hanging="360"/>
      </w:pPr>
      <w:rPr>
        <w:rFonts w:ascii="Wingdings" w:hAnsi="Wingdings" w:hint="default"/>
      </w:rPr>
    </w:lvl>
  </w:abstractNum>
  <w:abstractNum w:abstractNumId="16" w15:restartNumberingAfterBreak="0">
    <w:nsid w:val="2D223812"/>
    <w:multiLevelType w:val="hybridMultilevel"/>
    <w:tmpl w:val="A31A8ACE"/>
    <w:lvl w:ilvl="0" w:tplc="04150005">
      <w:start w:val="1"/>
      <w:numFmt w:val="bullet"/>
      <w:lvlText w:val=""/>
      <w:lvlJc w:val="left"/>
      <w:pPr>
        <w:ind w:left="1440" w:hanging="360"/>
      </w:pPr>
      <w:rPr>
        <w:rFonts w:ascii="Wingdings" w:hAnsi="Wingdings" w:hint="default"/>
      </w:rPr>
    </w:lvl>
    <w:lvl w:ilvl="1" w:tplc="04150003">
      <w:start w:val="1"/>
      <w:numFmt w:val="bullet"/>
      <w:lvlText w:val="o"/>
      <w:lvlJc w:val="left"/>
      <w:pPr>
        <w:ind w:left="2160" w:hanging="360"/>
      </w:pPr>
      <w:rPr>
        <w:rFonts w:ascii="Courier New" w:hAnsi="Courier New" w:cs="Times New Roman"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Times New Roman"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Times New Roman" w:hint="default"/>
      </w:rPr>
    </w:lvl>
    <w:lvl w:ilvl="8" w:tplc="04150005">
      <w:start w:val="1"/>
      <w:numFmt w:val="bullet"/>
      <w:lvlText w:val=""/>
      <w:lvlJc w:val="left"/>
      <w:pPr>
        <w:ind w:left="7200" w:hanging="360"/>
      </w:pPr>
      <w:rPr>
        <w:rFonts w:ascii="Wingdings" w:hAnsi="Wingdings" w:hint="default"/>
      </w:rPr>
    </w:lvl>
  </w:abstractNum>
  <w:abstractNum w:abstractNumId="17" w15:restartNumberingAfterBreak="0">
    <w:nsid w:val="32994D5A"/>
    <w:multiLevelType w:val="hybridMultilevel"/>
    <w:tmpl w:val="6CD0DFAC"/>
    <w:lvl w:ilvl="0" w:tplc="A4CCB71A">
      <w:start w:val="4"/>
      <w:numFmt w:val="decimal"/>
      <w:lvlText w:val="%1."/>
      <w:lvlJc w:val="left"/>
      <w:pPr>
        <w:ind w:left="720" w:hanging="360"/>
      </w:pPr>
      <w:rPr>
        <w:rFonts w:cs="Times New Roman"/>
      </w:rPr>
    </w:lvl>
    <w:lvl w:ilvl="1" w:tplc="04150005">
      <w:start w:val="1"/>
      <w:numFmt w:val="bullet"/>
      <w:lvlText w:val=""/>
      <w:lvlJc w:val="left"/>
      <w:pPr>
        <w:ind w:left="1440" w:hanging="360"/>
      </w:pPr>
      <w:rPr>
        <w:rFonts w:ascii="Wingdings" w:hAnsi="Wingdings" w:hint="default"/>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15:restartNumberingAfterBreak="0">
    <w:nsid w:val="32F066F1"/>
    <w:multiLevelType w:val="hybridMultilevel"/>
    <w:tmpl w:val="05B8BC28"/>
    <w:lvl w:ilvl="0" w:tplc="04150001">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9" w15:restartNumberingAfterBreak="0">
    <w:nsid w:val="34624107"/>
    <w:multiLevelType w:val="hybridMultilevel"/>
    <w:tmpl w:val="C6AE8F58"/>
    <w:lvl w:ilvl="0" w:tplc="04150001">
      <w:start w:val="1"/>
      <w:numFmt w:val="bullet"/>
      <w:lvlText w:val=""/>
      <w:lvlJc w:val="left"/>
      <w:pPr>
        <w:ind w:left="1364" w:hanging="360"/>
      </w:pPr>
      <w:rPr>
        <w:rFonts w:ascii="Symbol" w:hAnsi="Symbol"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20" w15:restartNumberingAfterBreak="0">
    <w:nsid w:val="36785805"/>
    <w:multiLevelType w:val="hybridMultilevel"/>
    <w:tmpl w:val="2202EC72"/>
    <w:lvl w:ilvl="0" w:tplc="0415000B">
      <w:start w:val="1"/>
      <w:numFmt w:val="bullet"/>
      <w:lvlText w:val=""/>
      <w:lvlJc w:val="left"/>
      <w:pPr>
        <w:tabs>
          <w:tab w:val="num" w:pos="720"/>
        </w:tabs>
        <w:ind w:left="720" w:hanging="360"/>
      </w:pPr>
      <w:rPr>
        <w:rFonts w:ascii="Wingdings" w:hAnsi="Wingdings" w:hint="default"/>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1" w15:restartNumberingAfterBreak="0">
    <w:nsid w:val="3ACA1EBC"/>
    <w:multiLevelType w:val="hybridMultilevel"/>
    <w:tmpl w:val="A80EA2BA"/>
    <w:lvl w:ilvl="0" w:tplc="04150001">
      <w:start w:val="1"/>
      <w:numFmt w:val="bullet"/>
      <w:lvlText w:val=""/>
      <w:lvlJc w:val="left"/>
      <w:pPr>
        <w:ind w:left="1084" w:hanging="360"/>
      </w:pPr>
      <w:rPr>
        <w:rFonts w:ascii="Symbol" w:hAnsi="Symbol" w:hint="default"/>
      </w:rPr>
    </w:lvl>
    <w:lvl w:ilvl="1" w:tplc="04150003" w:tentative="1">
      <w:start w:val="1"/>
      <w:numFmt w:val="bullet"/>
      <w:lvlText w:val="o"/>
      <w:lvlJc w:val="left"/>
      <w:pPr>
        <w:ind w:left="1804" w:hanging="360"/>
      </w:pPr>
      <w:rPr>
        <w:rFonts w:ascii="Courier New" w:hAnsi="Courier New" w:cs="Courier New" w:hint="default"/>
      </w:rPr>
    </w:lvl>
    <w:lvl w:ilvl="2" w:tplc="04150005" w:tentative="1">
      <w:start w:val="1"/>
      <w:numFmt w:val="bullet"/>
      <w:lvlText w:val=""/>
      <w:lvlJc w:val="left"/>
      <w:pPr>
        <w:ind w:left="2524" w:hanging="360"/>
      </w:pPr>
      <w:rPr>
        <w:rFonts w:ascii="Wingdings" w:hAnsi="Wingdings" w:hint="default"/>
      </w:rPr>
    </w:lvl>
    <w:lvl w:ilvl="3" w:tplc="04150001" w:tentative="1">
      <w:start w:val="1"/>
      <w:numFmt w:val="bullet"/>
      <w:lvlText w:val=""/>
      <w:lvlJc w:val="left"/>
      <w:pPr>
        <w:ind w:left="3244" w:hanging="360"/>
      </w:pPr>
      <w:rPr>
        <w:rFonts w:ascii="Symbol" w:hAnsi="Symbol" w:hint="default"/>
      </w:rPr>
    </w:lvl>
    <w:lvl w:ilvl="4" w:tplc="04150003" w:tentative="1">
      <w:start w:val="1"/>
      <w:numFmt w:val="bullet"/>
      <w:lvlText w:val="o"/>
      <w:lvlJc w:val="left"/>
      <w:pPr>
        <w:ind w:left="3964" w:hanging="360"/>
      </w:pPr>
      <w:rPr>
        <w:rFonts w:ascii="Courier New" w:hAnsi="Courier New" w:cs="Courier New" w:hint="default"/>
      </w:rPr>
    </w:lvl>
    <w:lvl w:ilvl="5" w:tplc="04150005" w:tentative="1">
      <w:start w:val="1"/>
      <w:numFmt w:val="bullet"/>
      <w:lvlText w:val=""/>
      <w:lvlJc w:val="left"/>
      <w:pPr>
        <w:ind w:left="4684" w:hanging="360"/>
      </w:pPr>
      <w:rPr>
        <w:rFonts w:ascii="Wingdings" w:hAnsi="Wingdings" w:hint="default"/>
      </w:rPr>
    </w:lvl>
    <w:lvl w:ilvl="6" w:tplc="04150001" w:tentative="1">
      <w:start w:val="1"/>
      <w:numFmt w:val="bullet"/>
      <w:lvlText w:val=""/>
      <w:lvlJc w:val="left"/>
      <w:pPr>
        <w:ind w:left="5404" w:hanging="360"/>
      </w:pPr>
      <w:rPr>
        <w:rFonts w:ascii="Symbol" w:hAnsi="Symbol" w:hint="default"/>
      </w:rPr>
    </w:lvl>
    <w:lvl w:ilvl="7" w:tplc="04150003" w:tentative="1">
      <w:start w:val="1"/>
      <w:numFmt w:val="bullet"/>
      <w:lvlText w:val="o"/>
      <w:lvlJc w:val="left"/>
      <w:pPr>
        <w:ind w:left="6124" w:hanging="360"/>
      </w:pPr>
      <w:rPr>
        <w:rFonts w:ascii="Courier New" w:hAnsi="Courier New" w:cs="Courier New" w:hint="default"/>
      </w:rPr>
    </w:lvl>
    <w:lvl w:ilvl="8" w:tplc="04150005" w:tentative="1">
      <w:start w:val="1"/>
      <w:numFmt w:val="bullet"/>
      <w:lvlText w:val=""/>
      <w:lvlJc w:val="left"/>
      <w:pPr>
        <w:ind w:left="6844" w:hanging="360"/>
      </w:pPr>
      <w:rPr>
        <w:rFonts w:ascii="Wingdings" w:hAnsi="Wingdings" w:hint="default"/>
      </w:rPr>
    </w:lvl>
  </w:abstractNum>
  <w:abstractNum w:abstractNumId="22" w15:restartNumberingAfterBreak="0">
    <w:nsid w:val="3D2564BE"/>
    <w:multiLevelType w:val="hybridMultilevel"/>
    <w:tmpl w:val="5080BC66"/>
    <w:lvl w:ilvl="0" w:tplc="04150005">
      <w:start w:val="1"/>
      <w:numFmt w:val="bullet"/>
      <w:lvlText w:val=""/>
      <w:lvlJc w:val="left"/>
      <w:pPr>
        <w:ind w:left="1440" w:hanging="360"/>
      </w:pPr>
      <w:rPr>
        <w:rFonts w:ascii="Wingdings" w:hAnsi="Wingdings" w:hint="default"/>
      </w:rPr>
    </w:lvl>
    <w:lvl w:ilvl="1" w:tplc="04150003">
      <w:start w:val="1"/>
      <w:numFmt w:val="bullet"/>
      <w:lvlText w:val="o"/>
      <w:lvlJc w:val="left"/>
      <w:pPr>
        <w:ind w:left="2160" w:hanging="360"/>
      </w:pPr>
      <w:rPr>
        <w:rFonts w:ascii="Courier New" w:hAnsi="Courier New" w:cs="Times New Roman"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Times New Roman"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Times New Roman" w:hint="default"/>
      </w:rPr>
    </w:lvl>
    <w:lvl w:ilvl="8" w:tplc="04150005">
      <w:start w:val="1"/>
      <w:numFmt w:val="bullet"/>
      <w:lvlText w:val=""/>
      <w:lvlJc w:val="left"/>
      <w:pPr>
        <w:ind w:left="7200" w:hanging="360"/>
      </w:pPr>
      <w:rPr>
        <w:rFonts w:ascii="Wingdings" w:hAnsi="Wingdings" w:hint="default"/>
      </w:rPr>
    </w:lvl>
  </w:abstractNum>
  <w:abstractNum w:abstractNumId="23" w15:restartNumberingAfterBreak="0">
    <w:nsid w:val="3EAA53F1"/>
    <w:multiLevelType w:val="hybridMultilevel"/>
    <w:tmpl w:val="F7DA00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0314C3E"/>
    <w:multiLevelType w:val="hybridMultilevel"/>
    <w:tmpl w:val="48125AE2"/>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5" w15:restartNumberingAfterBreak="0">
    <w:nsid w:val="419F36C2"/>
    <w:multiLevelType w:val="multilevel"/>
    <w:tmpl w:val="16DA0848"/>
    <w:lvl w:ilvl="0">
      <w:start w:val="1"/>
      <w:numFmt w:val="ordinal"/>
      <w:lvlText w:val="%1"/>
      <w:lvlJc w:val="left"/>
      <w:pPr>
        <w:tabs>
          <w:tab w:val="num" w:pos="360"/>
        </w:tabs>
        <w:ind w:left="360" w:hanging="360"/>
      </w:pPr>
      <w:rPr>
        <w:rFonts w:ascii="Arial" w:hAnsi="Arial" w:cs="Times New Roman" w:hint="default"/>
        <w:b w:val="0"/>
        <w:i w:val="0"/>
        <w:sz w:val="22"/>
        <w:szCs w:val="22"/>
      </w:rPr>
    </w:lvl>
    <w:lvl w:ilvl="1">
      <w:start w:val="1"/>
      <w:numFmt w:val="decimal"/>
      <w:lvlText w:val="%2)"/>
      <w:lvlJc w:val="left"/>
      <w:pPr>
        <w:tabs>
          <w:tab w:val="num" w:pos="900"/>
        </w:tabs>
        <w:ind w:left="900" w:hanging="360"/>
      </w:pPr>
      <w:rPr>
        <w:rFonts w:cs="Times New Roman"/>
        <w:b w:val="0"/>
        <w:i w:val="0"/>
        <w:color w:val="auto"/>
        <w:sz w:val="22"/>
        <w:szCs w:val="22"/>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sz w:val="22"/>
        <w:szCs w:val="22"/>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6" w15:restartNumberingAfterBreak="0">
    <w:nsid w:val="45726723"/>
    <w:multiLevelType w:val="multilevel"/>
    <w:tmpl w:val="206633B6"/>
    <w:lvl w:ilvl="0">
      <w:start w:val="1"/>
      <w:numFmt w:val="ordinal"/>
      <w:lvlText w:val="%1"/>
      <w:lvlJc w:val="left"/>
      <w:pPr>
        <w:tabs>
          <w:tab w:val="num" w:pos="360"/>
        </w:tabs>
        <w:ind w:left="360" w:hanging="360"/>
      </w:pPr>
      <w:rPr>
        <w:rFonts w:ascii="Arial" w:hAnsi="Arial" w:cs="Times New Roman" w:hint="default"/>
        <w:b w:val="0"/>
        <w:i w:val="0"/>
        <w:sz w:val="22"/>
        <w:szCs w:val="22"/>
      </w:rPr>
    </w:lvl>
    <w:lvl w:ilvl="1">
      <w:start w:val="1"/>
      <w:numFmt w:val="decimal"/>
      <w:lvlText w:val="%2)"/>
      <w:lvlJc w:val="left"/>
      <w:pPr>
        <w:tabs>
          <w:tab w:val="num" w:pos="720"/>
        </w:tabs>
        <w:ind w:left="720" w:hanging="360"/>
      </w:pPr>
      <w:rPr>
        <w:rFonts w:cs="Times New Roman"/>
        <w:b w:val="0"/>
        <w:i w:val="0"/>
        <w:sz w:val="21"/>
        <w:szCs w:val="21"/>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204"/>
        </w:tabs>
        <w:ind w:left="2204" w:hanging="360"/>
      </w:pPr>
      <w:rPr>
        <w:rFonts w:cs="Times New Roman"/>
        <w:strike w:val="0"/>
        <w:dstrike w:val="0"/>
        <w:u w:val="none"/>
        <w:effect w:val="none"/>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7" w15:restartNumberingAfterBreak="0">
    <w:nsid w:val="47637727"/>
    <w:multiLevelType w:val="hybridMultilevel"/>
    <w:tmpl w:val="C770958E"/>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4C40DE"/>
    <w:multiLevelType w:val="hybridMultilevel"/>
    <w:tmpl w:val="C1905700"/>
    <w:lvl w:ilvl="0" w:tplc="A606CC14">
      <w:start w:val="2"/>
      <w:numFmt w:val="decimal"/>
      <w:lvlText w:val="%1."/>
      <w:lvlJc w:val="left"/>
      <w:pPr>
        <w:ind w:left="1080" w:hanging="360"/>
      </w:pPr>
      <w:rPr>
        <w:rFonts w:cs="Times New Roman"/>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29" w15:restartNumberingAfterBreak="0">
    <w:nsid w:val="4993455D"/>
    <w:multiLevelType w:val="hybridMultilevel"/>
    <w:tmpl w:val="F984E7D4"/>
    <w:lvl w:ilvl="0" w:tplc="42425464">
      <w:start w:val="1"/>
      <w:numFmt w:val="lowerLetter"/>
      <w:lvlText w:val="%1)"/>
      <w:lvlJc w:val="left"/>
      <w:pPr>
        <w:tabs>
          <w:tab w:val="num" w:pos="1800"/>
        </w:tabs>
        <w:ind w:left="1800" w:hanging="360"/>
      </w:pPr>
      <w:rPr>
        <w:rFonts w:cs="Times New Roman"/>
        <w:b w:val="0"/>
        <w:i w:val="0"/>
        <w:color w:val="auto"/>
      </w:rPr>
    </w:lvl>
    <w:lvl w:ilvl="1" w:tplc="131EE99A">
      <w:numFmt w:val="none"/>
      <w:lvlText w:val=""/>
      <w:lvlJc w:val="left"/>
      <w:pPr>
        <w:tabs>
          <w:tab w:val="num" w:pos="360"/>
        </w:tabs>
        <w:ind w:left="0" w:firstLine="0"/>
      </w:pPr>
      <w:rPr>
        <w:rFonts w:cs="Times New Roman"/>
      </w:rPr>
    </w:lvl>
    <w:lvl w:ilvl="2" w:tplc="74600DB0">
      <w:numFmt w:val="none"/>
      <w:lvlText w:val=""/>
      <w:lvlJc w:val="left"/>
      <w:pPr>
        <w:tabs>
          <w:tab w:val="num" w:pos="360"/>
        </w:tabs>
        <w:ind w:left="0" w:firstLine="0"/>
      </w:pPr>
      <w:rPr>
        <w:rFonts w:cs="Times New Roman"/>
      </w:rPr>
    </w:lvl>
    <w:lvl w:ilvl="3" w:tplc="68D2D836">
      <w:numFmt w:val="none"/>
      <w:lvlText w:val=""/>
      <w:lvlJc w:val="left"/>
      <w:pPr>
        <w:tabs>
          <w:tab w:val="num" w:pos="360"/>
        </w:tabs>
        <w:ind w:left="0" w:firstLine="0"/>
      </w:pPr>
      <w:rPr>
        <w:rFonts w:cs="Times New Roman"/>
      </w:rPr>
    </w:lvl>
    <w:lvl w:ilvl="4" w:tplc="4C2EE8BA">
      <w:numFmt w:val="none"/>
      <w:lvlText w:val=""/>
      <w:lvlJc w:val="left"/>
      <w:pPr>
        <w:tabs>
          <w:tab w:val="num" w:pos="360"/>
        </w:tabs>
        <w:ind w:left="0" w:firstLine="0"/>
      </w:pPr>
      <w:rPr>
        <w:rFonts w:cs="Times New Roman"/>
      </w:rPr>
    </w:lvl>
    <w:lvl w:ilvl="5" w:tplc="BE4CF0A6">
      <w:numFmt w:val="none"/>
      <w:lvlText w:val=""/>
      <w:lvlJc w:val="left"/>
      <w:pPr>
        <w:tabs>
          <w:tab w:val="num" w:pos="360"/>
        </w:tabs>
        <w:ind w:left="0" w:firstLine="0"/>
      </w:pPr>
      <w:rPr>
        <w:rFonts w:cs="Times New Roman"/>
      </w:rPr>
    </w:lvl>
    <w:lvl w:ilvl="6" w:tplc="AAB6B4BC">
      <w:numFmt w:val="none"/>
      <w:lvlText w:val=""/>
      <w:lvlJc w:val="left"/>
      <w:pPr>
        <w:tabs>
          <w:tab w:val="num" w:pos="360"/>
        </w:tabs>
        <w:ind w:left="0" w:firstLine="0"/>
      </w:pPr>
      <w:rPr>
        <w:rFonts w:cs="Times New Roman"/>
      </w:rPr>
    </w:lvl>
    <w:lvl w:ilvl="7" w:tplc="14880258">
      <w:numFmt w:val="none"/>
      <w:lvlText w:val=""/>
      <w:lvlJc w:val="left"/>
      <w:pPr>
        <w:tabs>
          <w:tab w:val="num" w:pos="360"/>
        </w:tabs>
        <w:ind w:left="0" w:firstLine="0"/>
      </w:pPr>
      <w:rPr>
        <w:rFonts w:cs="Times New Roman"/>
      </w:rPr>
    </w:lvl>
    <w:lvl w:ilvl="8" w:tplc="549EC800">
      <w:numFmt w:val="none"/>
      <w:lvlText w:val=""/>
      <w:lvlJc w:val="left"/>
      <w:pPr>
        <w:tabs>
          <w:tab w:val="num" w:pos="360"/>
        </w:tabs>
        <w:ind w:left="0" w:firstLine="0"/>
      </w:pPr>
      <w:rPr>
        <w:rFonts w:cs="Times New Roman"/>
      </w:rPr>
    </w:lvl>
  </w:abstractNum>
  <w:abstractNum w:abstractNumId="30" w15:restartNumberingAfterBreak="0">
    <w:nsid w:val="4A8D4130"/>
    <w:multiLevelType w:val="hybridMultilevel"/>
    <w:tmpl w:val="238409D2"/>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E1C59E0"/>
    <w:multiLevelType w:val="hybridMultilevel"/>
    <w:tmpl w:val="3A80A384"/>
    <w:lvl w:ilvl="0" w:tplc="0415000B">
      <w:start w:val="1"/>
      <w:numFmt w:val="bullet"/>
      <w:lvlText w:val=""/>
      <w:lvlJc w:val="left"/>
      <w:pPr>
        <w:ind w:left="1440" w:hanging="360"/>
      </w:pPr>
      <w:rPr>
        <w:rFonts w:ascii="Wingdings" w:hAnsi="Wingdings" w:hint="default"/>
      </w:rPr>
    </w:lvl>
    <w:lvl w:ilvl="1" w:tplc="04150003">
      <w:start w:val="1"/>
      <w:numFmt w:val="bullet"/>
      <w:lvlText w:val="o"/>
      <w:lvlJc w:val="left"/>
      <w:pPr>
        <w:ind w:left="2160" w:hanging="360"/>
      </w:pPr>
      <w:rPr>
        <w:rFonts w:ascii="Courier New" w:hAnsi="Courier New" w:cs="Times New Roman"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Times New Roman"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Times New Roman" w:hint="default"/>
      </w:rPr>
    </w:lvl>
    <w:lvl w:ilvl="8" w:tplc="04150005">
      <w:start w:val="1"/>
      <w:numFmt w:val="bullet"/>
      <w:lvlText w:val=""/>
      <w:lvlJc w:val="left"/>
      <w:pPr>
        <w:ind w:left="7200" w:hanging="360"/>
      </w:pPr>
      <w:rPr>
        <w:rFonts w:ascii="Wingdings" w:hAnsi="Wingdings" w:hint="default"/>
      </w:rPr>
    </w:lvl>
  </w:abstractNum>
  <w:abstractNum w:abstractNumId="32" w15:restartNumberingAfterBreak="0">
    <w:nsid w:val="4EAD007F"/>
    <w:multiLevelType w:val="hybridMultilevel"/>
    <w:tmpl w:val="6472EFB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4F8F6432"/>
    <w:multiLevelType w:val="hybridMultilevel"/>
    <w:tmpl w:val="5E0C5B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5752B95"/>
    <w:multiLevelType w:val="multilevel"/>
    <w:tmpl w:val="D82A546C"/>
    <w:lvl w:ilvl="0">
      <w:start w:val="10"/>
      <w:numFmt w:val="upperRoman"/>
      <w:lvlText w:val="%1."/>
      <w:lvlJc w:val="right"/>
      <w:pPr>
        <w:tabs>
          <w:tab w:val="num" w:pos="360"/>
        </w:tabs>
        <w:ind w:left="360" w:hanging="360"/>
      </w:pPr>
      <w:rPr>
        <w:rFonts w:hint="default"/>
        <w:b/>
        <w:i w:val="0"/>
        <w:color w:val="auto"/>
        <w:sz w:val="22"/>
        <w:szCs w:val="22"/>
      </w:rPr>
    </w:lvl>
    <w:lvl w:ilvl="1">
      <w:start w:val="1"/>
      <w:numFmt w:val="decimal"/>
      <w:lvlText w:val="%2)"/>
      <w:lvlJc w:val="left"/>
      <w:pPr>
        <w:tabs>
          <w:tab w:val="num" w:pos="720"/>
        </w:tabs>
        <w:ind w:left="720" w:hanging="360"/>
      </w:pPr>
      <w:rPr>
        <w:rFonts w:ascii="Arial" w:hAnsi="Arial" w:cs="Times New Roman" w:hint="default"/>
        <w:b w:val="0"/>
        <w:i w:val="0"/>
        <w:sz w:val="20"/>
        <w:szCs w:val="20"/>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5" w15:restartNumberingAfterBreak="0">
    <w:nsid w:val="5F2961C5"/>
    <w:multiLevelType w:val="hybridMultilevel"/>
    <w:tmpl w:val="F552F550"/>
    <w:lvl w:ilvl="0" w:tplc="A0D0B284">
      <w:start w:val="1"/>
      <w:numFmt w:val="decimal"/>
      <w:lvlText w:val="%1."/>
      <w:lvlJc w:val="left"/>
      <w:pPr>
        <w:ind w:left="720" w:hanging="360"/>
      </w:pPr>
      <w:rPr>
        <w:b w:val="0"/>
        <w:strike w:val="0"/>
        <w:dstrike w:val="0"/>
        <w:color w:val="auto"/>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15:restartNumberingAfterBreak="0">
    <w:nsid w:val="602F24A2"/>
    <w:multiLevelType w:val="hybridMultilevel"/>
    <w:tmpl w:val="4372EEA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0F42A16"/>
    <w:multiLevelType w:val="hybridMultilevel"/>
    <w:tmpl w:val="C106A1D2"/>
    <w:lvl w:ilvl="0" w:tplc="A606CC14">
      <w:start w:val="2"/>
      <w:numFmt w:val="decimal"/>
      <w:lvlText w:val="%1."/>
      <w:lvlJc w:val="left"/>
      <w:pPr>
        <w:ind w:left="1080" w:hanging="360"/>
      </w:pPr>
      <w:rPr>
        <w:rFonts w:cs="Times New Roman"/>
      </w:rPr>
    </w:lvl>
    <w:lvl w:ilvl="1" w:tplc="6652D08A">
      <w:start w:val="1"/>
      <w:numFmt w:val="decimal"/>
      <w:lvlText w:val="%2)"/>
      <w:lvlJc w:val="left"/>
      <w:pPr>
        <w:ind w:left="1800" w:hanging="360"/>
      </w:pPr>
      <w:rPr>
        <w:rFonts w:cs="Times New Roman"/>
        <w:color w:val="auto"/>
        <w:sz w:val="22"/>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38" w15:restartNumberingAfterBreak="0">
    <w:nsid w:val="63AD25A4"/>
    <w:multiLevelType w:val="hybridMultilevel"/>
    <w:tmpl w:val="60528238"/>
    <w:lvl w:ilvl="0" w:tplc="0415000B">
      <w:start w:val="1"/>
      <w:numFmt w:val="bullet"/>
      <w:lvlText w:val=""/>
      <w:lvlJc w:val="left"/>
      <w:pPr>
        <w:tabs>
          <w:tab w:val="num" w:pos="1080"/>
        </w:tabs>
        <w:ind w:left="1080" w:hanging="360"/>
      </w:pPr>
      <w:rPr>
        <w:rFonts w:ascii="Wingdings" w:hAnsi="Wingdings" w:hint="default"/>
      </w:rPr>
    </w:lvl>
    <w:lvl w:ilvl="1" w:tplc="04150003">
      <w:start w:val="1"/>
      <w:numFmt w:val="bullet"/>
      <w:lvlText w:val="o"/>
      <w:lvlJc w:val="left"/>
      <w:pPr>
        <w:ind w:left="1440" w:hanging="360"/>
      </w:pPr>
      <w:rPr>
        <w:rFonts w:ascii="Courier New" w:hAnsi="Courier New" w:cs="Times New Roman"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Times New Roman"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Times New Roman" w:hint="default"/>
      </w:rPr>
    </w:lvl>
    <w:lvl w:ilvl="8" w:tplc="04150005">
      <w:start w:val="1"/>
      <w:numFmt w:val="bullet"/>
      <w:lvlText w:val=""/>
      <w:lvlJc w:val="left"/>
      <w:pPr>
        <w:ind w:left="6480" w:hanging="360"/>
      </w:pPr>
      <w:rPr>
        <w:rFonts w:ascii="Wingdings" w:hAnsi="Wingdings" w:hint="default"/>
      </w:rPr>
    </w:lvl>
  </w:abstractNum>
  <w:abstractNum w:abstractNumId="39" w15:restartNumberingAfterBreak="0">
    <w:nsid w:val="64184A3B"/>
    <w:multiLevelType w:val="hybridMultilevel"/>
    <w:tmpl w:val="B85427BE"/>
    <w:lvl w:ilvl="0" w:tplc="E10C336A">
      <w:start w:val="1"/>
      <w:numFmt w:val="lowerLetter"/>
      <w:lvlText w:val="%1)"/>
      <w:lvlJc w:val="left"/>
      <w:pPr>
        <w:ind w:left="1417" w:hanging="708"/>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0" w15:restartNumberingAfterBreak="0">
    <w:nsid w:val="66F628D2"/>
    <w:multiLevelType w:val="hybridMultilevel"/>
    <w:tmpl w:val="85101D5E"/>
    <w:lvl w:ilvl="0" w:tplc="AB9E59E0">
      <w:start w:val="1"/>
      <w:numFmt w:val="lowerLetter"/>
      <w:lvlText w:val="%1)"/>
      <w:lvlJc w:val="left"/>
      <w:pPr>
        <w:tabs>
          <w:tab w:val="num" w:pos="705"/>
        </w:tabs>
        <w:ind w:left="705" w:hanging="705"/>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41" w15:restartNumberingAfterBreak="0">
    <w:nsid w:val="689E3590"/>
    <w:multiLevelType w:val="hybridMultilevel"/>
    <w:tmpl w:val="2708AED6"/>
    <w:lvl w:ilvl="0" w:tplc="04150001">
      <w:start w:val="1"/>
      <w:numFmt w:val="bullet"/>
      <w:lvlText w:val=""/>
      <w:lvlJc w:val="left"/>
      <w:pPr>
        <w:ind w:left="1620" w:hanging="360"/>
      </w:pPr>
      <w:rPr>
        <w:rFonts w:ascii="Symbol" w:hAnsi="Symbol" w:hint="default"/>
      </w:rPr>
    </w:lvl>
    <w:lvl w:ilvl="1" w:tplc="04150003" w:tentative="1">
      <w:start w:val="1"/>
      <w:numFmt w:val="bullet"/>
      <w:lvlText w:val="o"/>
      <w:lvlJc w:val="left"/>
      <w:pPr>
        <w:ind w:left="2340" w:hanging="360"/>
      </w:pPr>
      <w:rPr>
        <w:rFonts w:ascii="Courier New" w:hAnsi="Courier New" w:cs="Courier New" w:hint="default"/>
      </w:rPr>
    </w:lvl>
    <w:lvl w:ilvl="2" w:tplc="04150005" w:tentative="1">
      <w:start w:val="1"/>
      <w:numFmt w:val="bullet"/>
      <w:lvlText w:val=""/>
      <w:lvlJc w:val="left"/>
      <w:pPr>
        <w:ind w:left="3060" w:hanging="360"/>
      </w:pPr>
      <w:rPr>
        <w:rFonts w:ascii="Wingdings" w:hAnsi="Wingdings" w:hint="default"/>
      </w:rPr>
    </w:lvl>
    <w:lvl w:ilvl="3" w:tplc="04150001" w:tentative="1">
      <w:start w:val="1"/>
      <w:numFmt w:val="bullet"/>
      <w:lvlText w:val=""/>
      <w:lvlJc w:val="left"/>
      <w:pPr>
        <w:ind w:left="3780" w:hanging="360"/>
      </w:pPr>
      <w:rPr>
        <w:rFonts w:ascii="Symbol" w:hAnsi="Symbol" w:hint="default"/>
      </w:rPr>
    </w:lvl>
    <w:lvl w:ilvl="4" w:tplc="04150003" w:tentative="1">
      <w:start w:val="1"/>
      <w:numFmt w:val="bullet"/>
      <w:lvlText w:val="o"/>
      <w:lvlJc w:val="left"/>
      <w:pPr>
        <w:ind w:left="4500" w:hanging="360"/>
      </w:pPr>
      <w:rPr>
        <w:rFonts w:ascii="Courier New" w:hAnsi="Courier New" w:cs="Courier New" w:hint="default"/>
      </w:rPr>
    </w:lvl>
    <w:lvl w:ilvl="5" w:tplc="04150005" w:tentative="1">
      <w:start w:val="1"/>
      <w:numFmt w:val="bullet"/>
      <w:lvlText w:val=""/>
      <w:lvlJc w:val="left"/>
      <w:pPr>
        <w:ind w:left="5220" w:hanging="360"/>
      </w:pPr>
      <w:rPr>
        <w:rFonts w:ascii="Wingdings" w:hAnsi="Wingdings" w:hint="default"/>
      </w:rPr>
    </w:lvl>
    <w:lvl w:ilvl="6" w:tplc="04150001" w:tentative="1">
      <w:start w:val="1"/>
      <w:numFmt w:val="bullet"/>
      <w:lvlText w:val=""/>
      <w:lvlJc w:val="left"/>
      <w:pPr>
        <w:ind w:left="5940" w:hanging="360"/>
      </w:pPr>
      <w:rPr>
        <w:rFonts w:ascii="Symbol" w:hAnsi="Symbol" w:hint="default"/>
      </w:rPr>
    </w:lvl>
    <w:lvl w:ilvl="7" w:tplc="04150003" w:tentative="1">
      <w:start w:val="1"/>
      <w:numFmt w:val="bullet"/>
      <w:lvlText w:val="o"/>
      <w:lvlJc w:val="left"/>
      <w:pPr>
        <w:ind w:left="6660" w:hanging="360"/>
      </w:pPr>
      <w:rPr>
        <w:rFonts w:ascii="Courier New" w:hAnsi="Courier New" w:cs="Courier New" w:hint="default"/>
      </w:rPr>
    </w:lvl>
    <w:lvl w:ilvl="8" w:tplc="04150005" w:tentative="1">
      <w:start w:val="1"/>
      <w:numFmt w:val="bullet"/>
      <w:lvlText w:val=""/>
      <w:lvlJc w:val="left"/>
      <w:pPr>
        <w:ind w:left="7380" w:hanging="360"/>
      </w:pPr>
      <w:rPr>
        <w:rFonts w:ascii="Wingdings" w:hAnsi="Wingdings" w:hint="default"/>
      </w:rPr>
    </w:lvl>
  </w:abstractNum>
  <w:abstractNum w:abstractNumId="42" w15:restartNumberingAfterBreak="0">
    <w:nsid w:val="6AA879E4"/>
    <w:multiLevelType w:val="hybridMultilevel"/>
    <w:tmpl w:val="44F6081C"/>
    <w:lvl w:ilvl="0" w:tplc="04150001">
      <w:start w:val="1"/>
      <w:numFmt w:val="bullet"/>
      <w:lvlText w:val=""/>
      <w:lvlJc w:val="left"/>
      <w:pPr>
        <w:ind w:left="2880" w:hanging="360"/>
      </w:pPr>
      <w:rPr>
        <w:rFonts w:ascii="Symbol" w:hAnsi="Symbol"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43" w15:restartNumberingAfterBreak="0">
    <w:nsid w:val="75A80BD7"/>
    <w:multiLevelType w:val="multilevel"/>
    <w:tmpl w:val="C074DE7E"/>
    <w:lvl w:ilvl="0">
      <w:start w:val="1"/>
      <w:numFmt w:val="ordinal"/>
      <w:lvlText w:val="%1"/>
      <w:lvlJc w:val="left"/>
      <w:pPr>
        <w:tabs>
          <w:tab w:val="num" w:pos="360"/>
        </w:tabs>
        <w:ind w:left="360" w:hanging="360"/>
      </w:pPr>
      <w:rPr>
        <w:rFonts w:ascii="Arial" w:hAnsi="Arial" w:cs="Times New Roman" w:hint="default"/>
        <w:b w:val="0"/>
        <w:i w:val="0"/>
        <w:sz w:val="22"/>
        <w:szCs w:val="22"/>
      </w:rPr>
    </w:lvl>
    <w:lvl w:ilvl="1">
      <w:start w:val="1"/>
      <w:numFmt w:val="decimal"/>
      <w:lvlText w:val="%2)"/>
      <w:lvlJc w:val="left"/>
      <w:pPr>
        <w:tabs>
          <w:tab w:val="num" w:pos="720"/>
        </w:tabs>
        <w:ind w:left="720" w:hanging="360"/>
      </w:pPr>
      <w:rPr>
        <w:rFonts w:cs="Times New Roman"/>
        <w:b w:val="0"/>
        <w:i w:val="0"/>
        <w:sz w:val="22"/>
        <w:szCs w:val="22"/>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4" w15:restartNumberingAfterBreak="0">
    <w:nsid w:val="764B5D7D"/>
    <w:multiLevelType w:val="hybridMultilevel"/>
    <w:tmpl w:val="866C83F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5" w15:restartNumberingAfterBreak="0">
    <w:nsid w:val="77DE4A9D"/>
    <w:multiLevelType w:val="hybridMultilevel"/>
    <w:tmpl w:val="4AC4D1F6"/>
    <w:lvl w:ilvl="0" w:tplc="0D2814B0">
      <w:start w:val="5"/>
      <w:numFmt w:val="decimal"/>
      <w:lvlText w:val="%1."/>
      <w:lvlJc w:val="left"/>
      <w:pPr>
        <w:tabs>
          <w:tab w:val="num" w:pos="360"/>
        </w:tabs>
        <w:ind w:left="360" w:hanging="360"/>
      </w:pPr>
      <w:rPr>
        <w:rFonts w:cs="Times New Roman"/>
        <w:strike w:val="0"/>
        <w:dstrike w:val="0"/>
        <w:u w:val="none"/>
        <w:effect w:val="none"/>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6" w15:restartNumberingAfterBreak="0">
    <w:nsid w:val="781926F0"/>
    <w:multiLevelType w:val="hybridMultilevel"/>
    <w:tmpl w:val="1E7ABA46"/>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7" w15:restartNumberingAfterBreak="0">
    <w:nsid w:val="7CEB092E"/>
    <w:multiLevelType w:val="hybridMultilevel"/>
    <w:tmpl w:val="ACDE52B2"/>
    <w:lvl w:ilvl="0" w:tplc="0415000D">
      <w:start w:val="1"/>
      <w:numFmt w:val="bullet"/>
      <w:lvlText w:val=""/>
      <w:lvlJc w:val="left"/>
      <w:pPr>
        <w:ind w:left="720" w:hanging="360"/>
      </w:pPr>
      <w:rPr>
        <w:rFonts w:ascii="Wingdings" w:hAnsi="Wingdings" w:hint="default"/>
      </w:rPr>
    </w:lvl>
    <w:lvl w:ilvl="1" w:tplc="0415000D">
      <w:start w:val="1"/>
      <w:numFmt w:val="bullet"/>
      <w:lvlText w:val=""/>
      <w:lvlJc w:val="left"/>
      <w:pPr>
        <w:ind w:left="1440" w:hanging="360"/>
      </w:pPr>
      <w:rPr>
        <w:rFonts w:ascii="Wingdings" w:hAnsi="Wingdings"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Times New Roman"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Times New Roman" w:hint="default"/>
      </w:rPr>
    </w:lvl>
    <w:lvl w:ilvl="8" w:tplc="04150005">
      <w:start w:val="1"/>
      <w:numFmt w:val="bullet"/>
      <w:lvlText w:val=""/>
      <w:lvlJc w:val="left"/>
      <w:pPr>
        <w:ind w:left="6480" w:hanging="360"/>
      </w:pPr>
      <w:rPr>
        <w:rFonts w:ascii="Wingdings" w:hAnsi="Wingdings" w:hint="default"/>
      </w:rPr>
    </w:lvl>
  </w:abstractNum>
  <w:num w:numId="1" w16cid:durableId="827281936">
    <w:abstractNumId w:val="33"/>
  </w:num>
  <w:num w:numId="2" w16cid:durableId="5046948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0114766">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9813698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1332764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8764195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1625600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40664169">
    <w:abstractNumId w:val="15"/>
  </w:num>
  <w:num w:numId="9" w16cid:durableId="1100613054">
    <w:abstractNumId w:val="14"/>
  </w:num>
  <w:num w:numId="10" w16cid:durableId="1612972981">
    <w:abstractNumId w:val="17"/>
    <w:lvlOverride w:ilvl="0">
      <w:startOverride w:val="4"/>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49506118">
    <w:abstractNumId w:val="31"/>
  </w:num>
  <w:num w:numId="12" w16cid:durableId="501361359">
    <w:abstractNumId w:val="16"/>
  </w:num>
  <w:num w:numId="13" w16cid:durableId="1284966194">
    <w:abstractNumId w:val="47"/>
  </w:num>
  <w:num w:numId="14" w16cid:durableId="47268596">
    <w:abstractNumId w:val="22"/>
  </w:num>
  <w:num w:numId="15" w16cid:durableId="510804662">
    <w:abstractNumId w:val="38"/>
  </w:num>
  <w:num w:numId="16" w16cid:durableId="388575826">
    <w:abstractNumId w:val="8"/>
  </w:num>
  <w:num w:numId="17" w16cid:durableId="1110205844">
    <w:abstractNumId w:val="4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916511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09880932">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99534834">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93605261">
    <w:abstractNumId w:val="29"/>
    <w:lvlOverride w:ilvl="0">
      <w:startOverride w:val="1"/>
    </w:lvlOverride>
    <w:lvlOverride w:ilvl="1"/>
    <w:lvlOverride w:ilvl="2"/>
    <w:lvlOverride w:ilvl="3"/>
    <w:lvlOverride w:ilvl="4"/>
    <w:lvlOverride w:ilvl="5"/>
    <w:lvlOverride w:ilvl="6"/>
    <w:lvlOverride w:ilvl="7"/>
    <w:lvlOverride w:ilvl="8"/>
  </w:num>
  <w:num w:numId="22" w16cid:durableId="1586456303">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13578422">
    <w:abstractNumId w:val="27"/>
  </w:num>
  <w:num w:numId="24" w16cid:durableId="225848313">
    <w:abstractNumId w:val="35"/>
  </w:num>
  <w:num w:numId="25" w16cid:durableId="906770518">
    <w:abstractNumId w:val="40"/>
  </w:num>
  <w:num w:numId="26" w16cid:durableId="21097383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719745">
    <w:abstractNumId w:val="10"/>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88048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93388316">
    <w:abstractNumId w:val="41"/>
  </w:num>
  <w:num w:numId="30" w16cid:durableId="784423850">
    <w:abstractNumId w:val="46"/>
  </w:num>
  <w:num w:numId="31" w16cid:durableId="1855652595">
    <w:abstractNumId w:val="4"/>
  </w:num>
  <w:num w:numId="32" w16cid:durableId="721561001">
    <w:abstractNumId w:val="6"/>
  </w:num>
  <w:num w:numId="33" w16cid:durableId="948707460">
    <w:abstractNumId w:val="1"/>
  </w:num>
  <w:num w:numId="34" w16cid:durableId="360277664">
    <w:abstractNumId w:val="5"/>
  </w:num>
  <w:num w:numId="35" w16cid:durableId="531650624">
    <w:abstractNumId w:val="44"/>
  </w:num>
  <w:num w:numId="36" w16cid:durableId="387075334">
    <w:abstractNumId w:val="18"/>
  </w:num>
  <w:num w:numId="37" w16cid:durableId="1109813469">
    <w:abstractNumId w:val="19"/>
  </w:num>
  <w:num w:numId="38" w16cid:durableId="1872914191">
    <w:abstractNumId w:val="34"/>
  </w:num>
  <w:num w:numId="39" w16cid:durableId="1809127814">
    <w:abstractNumId w:val="11"/>
  </w:num>
  <w:num w:numId="40" w16cid:durableId="183443425">
    <w:abstractNumId w:val="30"/>
  </w:num>
  <w:num w:numId="41" w16cid:durableId="69356728">
    <w:abstractNumId w:val="32"/>
  </w:num>
  <w:num w:numId="42" w16cid:durableId="978847537">
    <w:abstractNumId w:val="7"/>
  </w:num>
  <w:num w:numId="43" w16cid:durableId="912591936">
    <w:abstractNumId w:val="9"/>
  </w:num>
  <w:num w:numId="44" w16cid:durableId="1900287121">
    <w:abstractNumId w:val="0"/>
  </w:num>
  <w:num w:numId="45" w16cid:durableId="1468164070">
    <w:abstractNumId w:val="23"/>
  </w:num>
  <w:num w:numId="46" w16cid:durableId="821234842">
    <w:abstractNumId w:val="21"/>
  </w:num>
  <w:num w:numId="47" w16cid:durableId="298921521">
    <w:abstractNumId w:val="24"/>
  </w:num>
  <w:num w:numId="48" w16cid:durableId="891116806">
    <w:abstractNumId w:val="39"/>
  </w:num>
  <w:num w:numId="49" w16cid:durableId="1161696213">
    <w:abstractNumId w:val="3"/>
  </w:num>
  <w:num w:numId="50" w16cid:durableId="1629970440">
    <w:abstractNumId w:val="36"/>
  </w:num>
  <w:num w:numId="51" w16cid:durableId="1657109129">
    <w:abstractNumId w:val="1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078F3"/>
    <w:rsid w:val="000A11C0"/>
    <w:rsid w:val="000A6202"/>
    <w:rsid w:val="000A641D"/>
    <w:rsid w:val="000B6232"/>
    <w:rsid w:val="000D080A"/>
    <w:rsid w:val="000D5EA6"/>
    <w:rsid w:val="000F2C14"/>
    <w:rsid w:val="00121962"/>
    <w:rsid w:val="00127DBB"/>
    <w:rsid w:val="001330EA"/>
    <w:rsid w:val="0015198A"/>
    <w:rsid w:val="001744DF"/>
    <w:rsid w:val="0017522C"/>
    <w:rsid w:val="0018217D"/>
    <w:rsid w:val="0019137A"/>
    <w:rsid w:val="001A34AA"/>
    <w:rsid w:val="001C69BE"/>
    <w:rsid w:val="001E5C18"/>
    <w:rsid w:val="00217B43"/>
    <w:rsid w:val="00230876"/>
    <w:rsid w:val="0023247D"/>
    <w:rsid w:val="00244644"/>
    <w:rsid w:val="00290F0F"/>
    <w:rsid w:val="00291FA8"/>
    <w:rsid w:val="00292324"/>
    <w:rsid w:val="002A00FD"/>
    <w:rsid w:val="002C6A6B"/>
    <w:rsid w:val="002D58AB"/>
    <w:rsid w:val="003068BB"/>
    <w:rsid w:val="00314783"/>
    <w:rsid w:val="00323C50"/>
    <w:rsid w:val="00340B46"/>
    <w:rsid w:val="00343AAE"/>
    <w:rsid w:val="003670BE"/>
    <w:rsid w:val="00367935"/>
    <w:rsid w:val="003701C5"/>
    <w:rsid w:val="003751AE"/>
    <w:rsid w:val="0039697F"/>
    <w:rsid w:val="003A2203"/>
    <w:rsid w:val="003F3A8E"/>
    <w:rsid w:val="003F76D2"/>
    <w:rsid w:val="00404D6D"/>
    <w:rsid w:val="00433F92"/>
    <w:rsid w:val="0045497A"/>
    <w:rsid w:val="00470BB0"/>
    <w:rsid w:val="004C1AA8"/>
    <w:rsid w:val="0050047B"/>
    <w:rsid w:val="00502013"/>
    <w:rsid w:val="00506559"/>
    <w:rsid w:val="005304A5"/>
    <w:rsid w:val="0056223E"/>
    <w:rsid w:val="0058306F"/>
    <w:rsid w:val="005A5CFC"/>
    <w:rsid w:val="005B18E0"/>
    <w:rsid w:val="005B57EE"/>
    <w:rsid w:val="005C0440"/>
    <w:rsid w:val="005C6AC5"/>
    <w:rsid w:val="005F3E04"/>
    <w:rsid w:val="0063586E"/>
    <w:rsid w:val="00672C49"/>
    <w:rsid w:val="006A3120"/>
    <w:rsid w:val="006E1BD5"/>
    <w:rsid w:val="006E235D"/>
    <w:rsid w:val="00717957"/>
    <w:rsid w:val="0072675C"/>
    <w:rsid w:val="0074087A"/>
    <w:rsid w:val="00761B81"/>
    <w:rsid w:val="00771E8A"/>
    <w:rsid w:val="0078059A"/>
    <w:rsid w:val="00784E79"/>
    <w:rsid w:val="00791FD2"/>
    <w:rsid w:val="007A6CB0"/>
    <w:rsid w:val="007B3DA5"/>
    <w:rsid w:val="007D4A57"/>
    <w:rsid w:val="007E1E36"/>
    <w:rsid w:val="007F7AC4"/>
    <w:rsid w:val="00807723"/>
    <w:rsid w:val="00810D34"/>
    <w:rsid w:val="0086686E"/>
    <w:rsid w:val="008712DF"/>
    <w:rsid w:val="00885F95"/>
    <w:rsid w:val="008A40FB"/>
    <w:rsid w:val="008E421C"/>
    <w:rsid w:val="009031F1"/>
    <w:rsid w:val="00921AD2"/>
    <w:rsid w:val="00923877"/>
    <w:rsid w:val="00923BA4"/>
    <w:rsid w:val="00924DF5"/>
    <w:rsid w:val="00966418"/>
    <w:rsid w:val="009C5D5E"/>
    <w:rsid w:val="009D6415"/>
    <w:rsid w:val="009F7E17"/>
    <w:rsid w:val="00A031AC"/>
    <w:rsid w:val="00A13968"/>
    <w:rsid w:val="00A21742"/>
    <w:rsid w:val="00A43916"/>
    <w:rsid w:val="00A707A8"/>
    <w:rsid w:val="00A70A8E"/>
    <w:rsid w:val="00A75823"/>
    <w:rsid w:val="00A85C43"/>
    <w:rsid w:val="00AB0E38"/>
    <w:rsid w:val="00AB5D48"/>
    <w:rsid w:val="00AD0EAB"/>
    <w:rsid w:val="00AE229B"/>
    <w:rsid w:val="00AE4D37"/>
    <w:rsid w:val="00B42C14"/>
    <w:rsid w:val="00BC5C27"/>
    <w:rsid w:val="00BC6BF5"/>
    <w:rsid w:val="00C04EA0"/>
    <w:rsid w:val="00C10901"/>
    <w:rsid w:val="00C371F6"/>
    <w:rsid w:val="00C40F47"/>
    <w:rsid w:val="00C41616"/>
    <w:rsid w:val="00C51852"/>
    <w:rsid w:val="00C735B9"/>
    <w:rsid w:val="00C742D3"/>
    <w:rsid w:val="00C86083"/>
    <w:rsid w:val="00CB037D"/>
    <w:rsid w:val="00CB26C1"/>
    <w:rsid w:val="00CC0FBD"/>
    <w:rsid w:val="00CC2587"/>
    <w:rsid w:val="00CF4C6E"/>
    <w:rsid w:val="00CF5236"/>
    <w:rsid w:val="00CF7EDA"/>
    <w:rsid w:val="00D256EC"/>
    <w:rsid w:val="00D42D5E"/>
    <w:rsid w:val="00D4420B"/>
    <w:rsid w:val="00D51301"/>
    <w:rsid w:val="00D54A2C"/>
    <w:rsid w:val="00D65CAC"/>
    <w:rsid w:val="00D706C5"/>
    <w:rsid w:val="00D81431"/>
    <w:rsid w:val="00DB5D62"/>
    <w:rsid w:val="00DE2762"/>
    <w:rsid w:val="00DF21D0"/>
    <w:rsid w:val="00E13B4C"/>
    <w:rsid w:val="00E2297B"/>
    <w:rsid w:val="00E23600"/>
    <w:rsid w:val="00E623BF"/>
    <w:rsid w:val="00E6377D"/>
    <w:rsid w:val="00E74C88"/>
    <w:rsid w:val="00E902F8"/>
    <w:rsid w:val="00EB1A82"/>
    <w:rsid w:val="00F078F3"/>
    <w:rsid w:val="00F348F8"/>
    <w:rsid w:val="00F5088B"/>
    <w:rsid w:val="00F75D87"/>
    <w:rsid w:val="00F83432"/>
    <w:rsid w:val="00FD0DA9"/>
    <w:rsid w:val="00FD49F3"/>
    <w:rsid w:val="00FD74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060355"/>
  <w15:docId w15:val="{AFDE8883-471F-4675-B6D9-A06F75CFB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371F6"/>
    <w:pPr>
      <w:spacing w:after="200" w:line="276" w:lineRule="auto"/>
    </w:pPr>
    <w:rPr>
      <w:sz w:val="22"/>
      <w:szCs w:val="22"/>
      <w:lang w:eastAsia="en-US"/>
    </w:rPr>
  </w:style>
  <w:style w:type="paragraph" w:styleId="Nagwek1">
    <w:name w:val="heading 1"/>
    <w:basedOn w:val="Normalny"/>
    <w:next w:val="Normalny"/>
    <w:link w:val="Nagwek1Znak"/>
    <w:uiPriority w:val="9"/>
    <w:qFormat/>
    <w:rsid w:val="00F078F3"/>
    <w:pPr>
      <w:keepNext/>
      <w:keepLines/>
      <w:spacing w:before="480" w:after="0"/>
      <w:outlineLvl w:val="0"/>
    </w:pPr>
    <w:rPr>
      <w:rFonts w:ascii="Cambria" w:eastAsia="Times New Roman" w:hAnsi="Cambria"/>
      <w:b/>
      <w:bCs/>
      <w:color w:val="365F91"/>
      <w:sz w:val="28"/>
      <w:szCs w:val="28"/>
      <w:lang w:val="x-none" w:eastAsia="x-none"/>
    </w:rPr>
  </w:style>
  <w:style w:type="paragraph" w:styleId="Nagwek2">
    <w:name w:val="heading 2"/>
    <w:basedOn w:val="Normalny"/>
    <w:next w:val="Normalny"/>
    <w:link w:val="Nagwek2Znak"/>
    <w:uiPriority w:val="9"/>
    <w:unhideWhenUsed/>
    <w:qFormat/>
    <w:rsid w:val="00C1090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078F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078F3"/>
  </w:style>
  <w:style w:type="paragraph" w:styleId="Stopka">
    <w:name w:val="footer"/>
    <w:basedOn w:val="Normalny"/>
    <w:link w:val="StopkaZnak"/>
    <w:uiPriority w:val="99"/>
    <w:unhideWhenUsed/>
    <w:rsid w:val="00F078F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078F3"/>
  </w:style>
  <w:style w:type="paragraph" w:styleId="Tekstdymka">
    <w:name w:val="Balloon Text"/>
    <w:basedOn w:val="Normalny"/>
    <w:link w:val="TekstdymkaZnak"/>
    <w:uiPriority w:val="99"/>
    <w:semiHidden/>
    <w:unhideWhenUsed/>
    <w:rsid w:val="00F078F3"/>
    <w:pPr>
      <w:spacing w:after="0" w:line="240" w:lineRule="auto"/>
    </w:pPr>
    <w:rPr>
      <w:rFonts w:ascii="Tahoma" w:hAnsi="Tahoma"/>
      <w:sz w:val="16"/>
      <w:szCs w:val="16"/>
      <w:lang w:val="x-none" w:eastAsia="x-none"/>
    </w:rPr>
  </w:style>
  <w:style w:type="character" w:customStyle="1" w:styleId="TekstdymkaZnak">
    <w:name w:val="Tekst dymka Znak"/>
    <w:link w:val="Tekstdymka"/>
    <w:uiPriority w:val="99"/>
    <w:semiHidden/>
    <w:rsid w:val="00F078F3"/>
    <w:rPr>
      <w:rFonts w:ascii="Tahoma" w:hAnsi="Tahoma" w:cs="Tahoma"/>
      <w:sz w:val="16"/>
      <w:szCs w:val="16"/>
    </w:rPr>
  </w:style>
  <w:style w:type="paragraph" w:styleId="Bezodstpw">
    <w:name w:val="No Spacing"/>
    <w:uiPriority w:val="1"/>
    <w:qFormat/>
    <w:rsid w:val="00F078F3"/>
    <w:rPr>
      <w:sz w:val="22"/>
      <w:szCs w:val="22"/>
      <w:lang w:eastAsia="en-US"/>
    </w:rPr>
  </w:style>
  <w:style w:type="character" w:customStyle="1" w:styleId="Nagwek1Znak">
    <w:name w:val="Nagłówek 1 Znak"/>
    <w:link w:val="Nagwek1"/>
    <w:uiPriority w:val="9"/>
    <w:rsid w:val="00F078F3"/>
    <w:rPr>
      <w:rFonts w:ascii="Cambria" w:eastAsia="Times New Roman" w:hAnsi="Cambria" w:cs="Times New Roman"/>
      <w:b/>
      <w:bCs/>
      <w:color w:val="365F91"/>
      <w:sz w:val="28"/>
      <w:szCs w:val="28"/>
    </w:rPr>
  </w:style>
  <w:style w:type="paragraph" w:styleId="Tytu">
    <w:name w:val="Title"/>
    <w:basedOn w:val="Normalny"/>
    <w:next w:val="Normalny"/>
    <w:link w:val="TytuZnak"/>
    <w:uiPriority w:val="10"/>
    <w:qFormat/>
    <w:rsid w:val="00F078F3"/>
    <w:pPr>
      <w:pBdr>
        <w:bottom w:val="single" w:sz="8" w:space="4" w:color="4F81BD"/>
      </w:pBdr>
      <w:spacing w:after="300" w:line="240" w:lineRule="auto"/>
      <w:contextualSpacing/>
    </w:pPr>
    <w:rPr>
      <w:rFonts w:ascii="Cambria" w:eastAsia="Times New Roman" w:hAnsi="Cambria"/>
      <w:color w:val="17365D"/>
      <w:spacing w:val="5"/>
      <w:kern w:val="28"/>
      <w:sz w:val="52"/>
      <w:szCs w:val="52"/>
      <w:lang w:val="x-none" w:eastAsia="x-none"/>
    </w:rPr>
  </w:style>
  <w:style w:type="character" w:customStyle="1" w:styleId="TytuZnak">
    <w:name w:val="Tytuł Znak"/>
    <w:link w:val="Tytu"/>
    <w:uiPriority w:val="10"/>
    <w:rsid w:val="00F078F3"/>
    <w:rPr>
      <w:rFonts w:ascii="Cambria" w:eastAsia="Times New Roman" w:hAnsi="Cambria" w:cs="Times New Roman"/>
      <w:color w:val="17365D"/>
      <w:spacing w:val="5"/>
      <w:kern w:val="28"/>
      <w:sz w:val="52"/>
      <w:szCs w:val="52"/>
    </w:rPr>
  </w:style>
  <w:style w:type="character" w:styleId="Hipercze">
    <w:name w:val="Hyperlink"/>
    <w:uiPriority w:val="99"/>
    <w:unhideWhenUsed/>
    <w:rsid w:val="00CF5236"/>
    <w:rPr>
      <w:color w:val="0000FF"/>
      <w:u w:val="single"/>
    </w:rPr>
  </w:style>
  <w:style w:type="paragraph" w:customStyle="1" w:styleId="Akapitzlist1">
    <w:name w:val="Akapit z listą1"/>
    <w:basedOn w:val="Normalny"/>
    <w:link w:val="AkapitzlistZnak"/>
    <w:uiPriority w:val="99"/>
    <w:qFormat/>
    <w:rsid w:val="00923BA4"/>
    <w:pPr>
      <w:ind w:left="720"/>
      <w:contextualSpacing/>
    </w:pPr>
  </w:style>
  <w:style w:type="paragraph" w:styleId="Tekstprzypisudolnego">
    <w:name w:val="footnote text"/>
    <w:basedOn w:val="Normalny"/>
    <w:link w:val="TekstprzypisudolnegoZnak"/>
    <w:uiPriority w:val="99"/>
    <w:unhideWhenUsed/>
    <w:rsid w:val="00923BA4"/>
    <w:pPr>
      <w:spacing w:after="0" w:line="240" w:lineRule="auto"/>
    </w:pPr>
    <w:rPr>
      <w:sz w:val="24"/>
      <w:szCs w:val="24"/>
    </w:rPr>
  </w:style>
  <w:style w:type="character" w:customStyle="1" w:styleId="TekstprzypisudolnegoZnak">
    <w:name w:val="Tekst przypisu dolnego Znak"/>
    <w:link w:val="Tekstprzypisudolnego"/>
    <w:uiPriority w:val="99"/>
    <w:rsid w:val="00923BA4"/>
    <w:rPr>
      <w:sz w:val="24"/>
      <w:szCs w:val="24"/>
      <w:lang w:eastAsia="en-US"/>
    </w:rPr>
  </w:style>
  <w:style w:type="character" w:styleId="Odwoanieprzypisudolnego">
    <w:name w:val="footnote reference"/>
    <w:uiPriority w:val="99"/>
    <w:unhideWhenUsed/>
    <w:rsid w:val="00923BA4"/>
    <w:rPr>
      <w:vertAlign w:val="superscript"/>
    </w:rPr>
  </w:style>
  <w:style w:type="paragraph" w:styleId="Akapitzlist">
    <w:name w:val="List Paragraph"/>
    <w:basedOn w:val="Normalny"/>
    <w:uiPriority w:val="34"/>
    <w:qFormat/>
    <w:rsid w:val="00D706C5"/>
    <w:pPr>
      <w:spacing w:after="160" w:line="259" w:lineRule="auto"/>
      <w:ind w:left="720"/>
      <w:contextualSpacing/>
    </w:pPr>
    <w:rPr>
      <w:rFonts w:asciiTheme="minorHAnsi" w:eastAsiaTheme="minorHAnsi" w:hAnsiTheme="minorHAnsi" w:cstheme="minorBidi"/>
    </w:rPr>
  </w:style>
  <w:style w:type="paragraph" w:styleId="Tekstpodstawowy">
    <w:name w:val="Body Text"/>
    <w:basedOn w:val="Normalny"/>
    <w:link w:val="TekstpodstawowyZnak"/>
    <w:uiPriority w:val="99"/>
    <w:semiHidden/>
    <w:unhideWhenUsed/>
    <w:rsid w:val="00367935"/>
    <w:pPr>
      <w:spacing w:after="0" w:line="240" w:lineRule="auto"/>
      <w:jc w:val="both"/>
    </w:pPr>
    <w:rPr>
      <w:rFonts w:ascii="Arial" w:eastAsiaTheme="minorHAnsi" w:hAnsi="Arial" w:cs="Arial"/>
      <w:lang w:eastAsia="pl-PL"/>
    </w:rPr>
  </w:style>
  <w:style w:type="character" w:customStyle="1" w:styleId="TekstpodstawowyZnak">
    <w:name w:val="Tekst podstawowy Znak"/>
    <w:basedOn w:val="Domylnaczcionkaakapitu"/>
    <w:link w:val="Tekstpodstawowy"/>
    <w:uiPriority w:val="99"/>
    <w:semiHidden/>
    <w:rsid w:val="00367935"/>
    <w:rPr>
      <w:rFonts w:ascii="Arial" w:eastAsiaTheme="minorHAnsi" w:hAnsi="Arial" w:cs="Arial"/>
      <w:sz w:val="22"/>
      <w:szCs w:val="22"/>
    </w:rPr>
  </w:style>
  <w:style w:type="paragraph" w:styleId="Tekstpodstawowywcity">
    <w:name w:val="Body Text Indent"/>
    <w:basedOn w:val="Normalny"/>
    <w:link w:val="TekstpodstawowywcityZnak"/>
    <w:uiPriority w:val="99"/>
    <w:semiHidden/>
    <w:unhideWhenUsed/>
    <w:rsid w:val="00367935"/>
    <w:pPr>
      <w:spacing w:after="120"/>
      <w:ind w:left="283"/>
    </w:pPr>
  </w:style>
  <w:style w:type="character" w:customStyle="1" w:styleId="TekstpodstawowywcityZnak">
    <w:name w:val="Tekst podstawowy wcięty Znak"/>
    <w:basedOn w:val="Domylnaczcionkaakapitu"/>
    <w:link w:val="Tekstpodstawowywcity"/>
    <w:uiPriority w:val="99"/>
    <w:semiHidden/>
    <w:rsid w:val="00367935"/>
    <w:rPr>
      <w:sz w:val="22"/>
      <w:szCs w:val="22"/>
      <w:lang w:eastAsia="en-US"/>
    </w:rPr>
  </w:style>
  <w:style w:type="paragraph" w:styleId="Tekstpodstawowywcity3">
    <w:name w:val="Body Text Indent 3"/>
    <w:basedOn w:val="Normalny"/>
    <w:link w:val="Tekstpodstawowywcity3Znak"/>
    <w:uiPriority w:val="99"/>
    <w:semiHidden/>
    <w:unhideWhenUsed/>
    <w:rsid w:val="00367935"/>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367935"/>
    <w:rPr>
      <w:sz w:val="16"/>
      <w:szCs w:val="16"/>
      <w:lang w:eastAsia="en-US"/>
    </w:rPr>
  </w:style>
  <w:style w:type="character" w:customStyle="1" w:styleId="AkapitzlistZnak">
    <w:name w:val="Akapit z listą Znak"/>
    <w:link w:val="Akapitzlist1"/>
    <w:uiPriority w:val="99"/>
    <w:locked/>
    <w:rsid w:val="00367935"/>
    <w:rPr>
      <w:sz w:val="22"/>
      <w:szCs w:val="22"/>
      <w:lang w:eastAsia="en-US"/>
    </w:rPr>
  </w:style>
  <w:style w:type="paragraph" w:customStyle="1" w:styleId="Bezodstpw1">
    <w:name w:val="Bez odstępów1"/>
    <w:uiPriority w:val="99"/>
    <w:rsid w:val="00367935"/>
    <w:rPr>
      <w:rFonts w:eastAsia="Times New Roman"/>
      <w:sz w:val="22"/>
      <w:szCs w:val="22"/>
      <w:lang w:eastAsia="en-US"/>
    </w:rPr>
  </w:style>
  <w:style w:type="paragraph" w:styleId="Poprawka">
    <w:name w:val="Revision"/>
    <w:hidden/>
    <w:uiPriority w:val="99"/>
    <w:semiHidden/>
    <w:rsid w:val="006E235D"/>
    <w:rPr>
      <w:sz w:val="22"/>
      <w:szCs w:val="22"/>
      <w:lang w:eastAsia="en-US"/>
    </w:rPr>
  </w:style>
  <w:style w:type="character" w:customStyle="1" w:styleId="Nagwek2Znak">
    <w:name w:val="Nagłówek 2 Znak"/>
    <w:basedOn w:val="Domylnaczcionkaakapitu"/>
    <w:link w:val="Nagwek2"/>
    <w:uiPriority w:val="9"/>
    <w:rsid w:val="00C10901"/>
    <w:rPr>
      <w:rFonts w:asciiTheme="majorHAnsi" w:eastAsiaTheme="majorEastAsia" w:hAnsiTheme="majorHAnsi" w:cstheme="majorBidi"/>
      <w:color w:val="2E74B5"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165285">
      <w:bodyDiv w:val="1"/>
      <w:marLeft w:val="0"/>
      <w:marRight w:val="0"/>
      <w:marTop w:val="0"/>
      <w:marBottom w:val="0"/>
      <w:divBdr>
        <w:top w:val="none" w:sz="0" w:space="0" w:color="auto"/>
        <w:left w:val="none" w:sz="0" w:space="0" w:color="auto"/>
        <w:bottom w:val="none" w:sz="0" w:space="0" w:color="auto"/>
        <w:right w:val="none" w:sz="0" w:space="0" w:color="auto"/>
      </w:divBdr>
    </w:div>
    <w:div w:id="615789874">
      <w:bodyDiv w:val="1"/>
      <w:marLeft w:val="0"/>
      <w:marRight w:val="0"/>
      <w:marTop w:val="0"/>
      <w:marBottom w:val="0"/>
      <w:divBdr>
        <w:top w:val="none" w:sz="0" w:space="0" w:color="auto"/>
        <w:left w:val="none" w:sz="0" w:space="0" w:color="auto"/>
        <w:bottom w:val="none" w:sz="0" w:space="0" w:color="auto"/>
        <w:right w:val="none" w:sz="0" w:space="0" w:color="auto"/>
      </w:divBdr>
    </w:div>
    <w:div w:id="790905984">
      <w:bodyDiv w:val="1"/>
      <w:marLeft w:val="0"/>
      <w:marRight w:val="0"/>
      <w:marTop w:val="0"/>
      <w:marBottom w:val="0"/>
      <w:divBdr>
        <w:top w:val="none" w:sz="0" w:space="0" w:color="auto"/>
        <w:left w:val="none" w:sz="0" w:space="0" w:color="auto"/>
        <w:bottom w:val="none" w:sz="0" w:space="0" w:color="auto"/>
        <w:right w:val="none" w:sz="0" w:space="0" w:color="auto"/>
      </w:divBdr>
    </w:div>
    <w:div w:id="1865287375">
      <w:bodyDiv w:val="1"/>
      <w:marLeft w:val="0"/>
      <w:marRight w:val="0"/>
      <w:marTop w:val="0"/>
      <w:marBottom w:val="0"/>
      <w:divBdr>
        <w:top w:val="none" w:sz="0" w:space="0" w:color="auto"/>
        <w:left w:val="none" w:sz="0" w:space="0" w:color="auto"/>
        <w:bottom w:val="none" w:sz="0" w:space="0" w:color="auto"/>
        <w:right w:val="none" w:sz="0" w:space="0" w:color="auto"/>
      </w:divBdr>
    </w:div>
    <w:div w:id="2124959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30F2B7-0A35-4D2C-ABF0-636AAAAC5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13</Pages>
  <Words>5743</Words>
  <Characters>34462</Characters>
  <Application>Microsoft Office Word</Application>
  <DocSecurity>0</DocSecurity>
  <Lines>287</Lines>
  <Paragraphs>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40125</CharactersWithSpaces>
  <SharedDoc>false</SharedDoc>
  <HLinks>
    <vt:vector size="6" baseType="variant">
      <vt:variant>
        <vt:i4>6029418</vt:i4>
      </vt:variant>
      <vt:variant>
        <vt:i4>0</vt:i4>
      </vt:variant>
      <vt:variant>
        <vt:i4>0</vt:i4>
      </vt:variant>
      <vt:variant>
        <vt:i4>5</vt:i4>
      </vt:variant>
      <vt:variant>
        <vt:lpwstr>mailto:edyta.dabrowska@pgb-broker.pl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dc:creator>
  <cp:lastModifiedBy>Marek Fabiańczyk</cp:lastModifiedBy>
  <cp:revision>35</cp:revision>
  <cp:lastPrinted>2022-10-31T06:21:00Z</cp:lastPrinted>
  <dcterms:created xsi:type="dcterms:W3CDTF">2022-10-29T09:43:00Z</dcterms:created>
  <dcterms:modified xsi:type="dcterms:W3CDTF">2025-10-22T05:45:00Z</dcterms:modified>
</cp:coreProperties>
</file>